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A01917" w:rsidRPr="00032D1F" w:rsidTr="00E90196">
        <w:trPr>
          <w:jc w:val="center"/>
        </w:trPr>
        <w:tc>
          <w:tcPr>
            <w:tcW w:w="4927" w:type="dxa"/>
          </w:tcPr>
          <w:p w:rsidR="00A01917" w:rsidRPr="00101E3F" w:rsidRDefault="00A01917" w:rsidP="00E90196">
            <w:pPr>
              <w:pStyle w:val="af2"/>
              <w:rPr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8B078B" w:rsidRPr="008B078B" w:rsidRDefault="008B078B" w:rsidP="008B078B">
            <w:pPr>
              <w:keepNext/>
              <w:ind w:right="-427"/>
              <w:jc w:val="center"/>
              <w:outlineLvl w:val="0"/>
              <w:rPr>
                <w:kern w:val="28"/>
                <w:lang w:eastAsia="x-none"/>
              </w:rPr>
            </w:pPr>
            <w:bookmarkStart w:id="0" w:name="_GoBack"/>
            <w:bookmarkEnd w:id="0"/>
            <w:r w:rsidRPr="008B078B">
              <w:rPr>
                <w:kern w:val="28"/>
                <w:lang w:eastAsia="x-none"/>
              </w:rPr>
              <w:t>Приложение № 1 к Документации запроса ценовых котировок</w:t>
            </w:r>
          </w:p>
          <w:p w:rsidR="008B078B" w:rsidRDefault="008B078B" w:rsidP="00E90196">
            <w:pPr>
              <w:pStyle w:val="af2"/>
              <w:spacing w:after="120"/>
              <w:rPr>
                <w:b/>
                <w:bCs/>
                <w:color w:val="auto"/>
                <w:sz w:val="28"/>
                <w:szCs w:val="28"/>
              </w:rPr>
            </w:pPr>
          </w:p>
          <w:p w:rsidR="00A01917" w:rsidRDefault="00A01917" w:rsidP="00E90196">
            <w:pPr>
              <w:pStyle w:val="af2"/>
              <w:spacing w:after="120"/>
              <w:rPr>
                <w:b/>
                <w:bCs/>
                <w:color w:val="auto"/>
                <w:sz w:val="28"/>
                <w:szCs w:val="28"/>
              </w:rPr>
            </w:pPr>
            <w:r w:rsidRPr="00032D1F">
              <w:rPr>
                <w:b/>
                <w:bCs/>
                <w:color w:val="auto"/>
                <w:sz w:val="28"/>
                <w:szCs w:val="28"/>
              </w:rPr>
              <w:t>УТВЕРЖДАЮ</w:t>
            </w:r>
          </w:p>
          <w:p w:rsidR="00A01917" w:rsidRPr="00032D1F" w:rsidRDefault="00A01917" w:rsidP="00E90196">
            <w:pPr>
              <w:pStyle w:val="af2"/>
              <w:rPr>
                <w:b/>
                <w:bCs/>
                <w:color w:val="auto"/>
                <w:sz w:val="28"/>
                <w:szCs w:val="28"/>
              </w:rPr>
            </w:pPr>
            <w:r w:rsidRPr="00032D1F">
              <w:rPr>
                <w:b/>
                <w:bCs/>
                <w:color w:val="auto"/>
                <w:sz w:val="28"/>
                <w:szCs w:val="28"/>
              </w:rPr>
              <w:t>Заказчик</w:t>
            </w:r>
          </w:p>
        </w:tc>
      </w:tr>
      <w:tr w:rsidR="00A01917" w:rsidRPr="00032D1F" w:rsidTr="00E90196">
        <w:trPr>
          <w:jc w:val="center"/>
        </w:trPr>
        <w:tc>
          <w:tcPr>
            <w:tcW w:w="4927" w:type="dxa"/>
          </w:tcPr>
          <w:p w:rsidR="00A01917" w:rsidRPr="00032D1F" w:rsidRDefault="00A01917" w:rsidP="00E90196">
            <w:pPr>
              <w:pStyle w:val="af5"/>
              <w:spacing w:before="0" w:after="0"/>
              <w:ind w:right="-2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A01917" w:rsidRPr="00032D1F" w:rsidRDefault="00A01917" w:rsidP="00E90196">
            <w:pPr>
              <w:pStyle w:val="af2"/>
              <w:rPr>
                <w:sz w:val="28"/>
                <w:szCs w:val="28"/>
              </w:rPr>
            </w:pPr>
          </w:p>
          <w:p w:rsidR="00A01917" w:rsidRPr="00032D1F" w:rsidRDefault="00A01917" w:rsidP="00E90196">
            <w:pPr>
              <w:pStyle w:val="af2"/>
              <w:rPr>
                <w:sz w:val="28"/>
                <w:szCs w:val="28"/>
              </w:rPr>
            </w:pPr>
          </w:p>
          <w:p w:rsidR="00A01917" w:rsidRPr="00032D1F" w:rsidRDefault="00A01917" w:rsidP="00E90196">
            <w:pPr>
              <w:pStyle w:val="af2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________________</w:t>
            </w:r>
            <w:r w:rsidRPr="00032D1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1917" w:rsidRPr="00032D1F" w:rsidTr="00E90196">
        <w:trPr>
          <w:trHeight w:val="291"/>
          <w:jc w:val="center"/>
        </w:trPr>
        <w:tc>
          <w:tcPr>
            <w:tcW w:w="4927" w:type="dxa"/>
            <w:vAlign w:val="bottom"/>
          </w:tcPr>
          <w:p w:rsidR="00A01917" w:rsidRPr="00032D1F" w:rsidRDefault="00A01917" w:rsidP="00E90196">
            <w:pPr>
              <w:spacing w:before="120" w:after="60"/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bottom"/>
          </w:tcPr>
          <w:p w:rsidR="00A01917" w:rsidRPr="00032D1F" w:rsidRDefault="00A01917" w:rsidP="00E90196">
            <w:pPr>
              <w:spacing w:before="120" w:after="60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«____»________________2019 г.</w:t>
            </w:r>
          </w:p>
        </w:tc>
      </w:tr>
      <w:tr w:rsidR="00A01917" w:rsidRPr="00032D1F" w:rsidTr="00E90196">
        <w:trPr>
          <w:trHeight w:val="291"/>
          <w:jc w:val="center"/>
        </w:trPr>
        <w:tc>
          <w:tcPr>
            <w:tcW w:w="4927" w:type="dxa"/>
            <w:vAlign w:val="bottom"/>
          </w:tcPr>
          <w:p w:rsidR="00A01917" w:rsidRPr="00032D1F" w:rsidRDefault="00A01917" w:rsidP="00E90196">
            <w:pPr>
              <w:spacing w:after="60"/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bottom"/>
          </w:tcPr>
          <w:p w:rsidR="00A01917" w:rsidRPr="00032D1F" w:rsidRDefault="00A01917" w:rsidP="00E90196">
            <w:pPr>
              <w:spacing w:after="60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М.П.</w:t>
            </w:r>
          </w:p>
        </w:tc>
      </w:tr>
    </w:tbl>
    <w:p w:rsidR="00A01917" w:rsidRPr="00032D1F" w:rsidRDefault="00A01917" w:rsidP="00A01917">
      <w:pPr>
        <w:pStyle w:val="22"/>
        <w:spacing w:after="0" w:line="360" w:lineRule="auto"/>
        <w:rPr>
          <w:sz w:val="28"/>
          <w:szCs w:val="28"/>
          <w:lang w:val="en-US"/>
        </w:rPr>
      </w:pPr>
    </w:p>
    <w:p w:rsidR="00A01917" w:rsidRPr="00032D1F" w:rsidRDefault="00A01917" w:rsidP="00A01917">
      <w:pPr>
        <w:pStyle w:val="af1"/>
        <w:spacing w:after="120"/>
        <w:ind w:firstLine="0"/>
        <w:rPr>
          <w:sz w:val="28"/>
          <w:szCs w:val="28"/>
        </w:rPr>
      </w:pPr>
    </w:p>
    <w:p w:rsidR="00A01917" w:rsidRPr="00032D1F" w:rsidRDefault="00A01917" w:rsidP="00A01917">
      <w:pPr>
        <w:spacing w:after="120"/>
        <w:jc w:val="center"/>
        <w:rPr>
          <w:b/>
          <w:sz w:val="28"/>
          <w:szCs w:val="28"/>
        </w:rPr>
      </w:pPr>
    </w:p>
    <w:p w:rsidR="00A01917" w:rsidRPr="00032D1F" w:rsidRDefault="00A01917" w:rsidP="00A01917">
      <w:pPr>
        <w:spacing w:after="120"/>
        <w:jc w:val="center"/>
        <w:rPr>
          <w:b/>
          <w:sz w:val="28"/>
          <w:szCs w:val="28"/>
        </w:rPr>
      </w:pPr>
    </w:p>
    <w:p w:rsidR="00A01917" w:rsidRPr="00032D1F" w:rsidRDefault="00A01917" w:rsidP="00A01917">
      <w:pPr>
        <w:spacing w:after="120"/>
        <w:jc w:val="center"/>
        <w:rPr>
          <w:b/>
          <w:sz w:val="28"/>
          <w:szCs w:val="28"/>
        </w:rPr>
      </w:pPr>
    </w:p>
    <w:p w:rsidR="00A01917" w:rsidRPr="00032D1F" w:rsidRDefault="00A01917" w:rsidP="00A01917">
      <w:pPr>
        <w:spacing w:after="120"/>
        <w:jc w:val="center"/>
        <w:rPr>
          <w:b/>
          <w:sz w:val="28"/>
          <w:szCs w:val="28"/>
        </w:rPr>
      </w:pPr>
    </w:p>
    <w:p w:rsidR="00A01917" w:rsidRPr="00032D1F" w:rsidRDefault="00A01917" w:rsidP="00A01917">
      <w:pPr>
        <w:spacing w:after="120"/>
        <w:jc w:val="center"/>
        <w:rPr>
          <w:b/>
          <w:bCs/>
          <w:sz w:val="28"/>
          <w:szCs w:val="28"/>
        </w:rPr>
      </w:pPr>
      <w:r w:rsidRPr="00032D1F">
        <w:rPr>
          <w:b/>
          <w:sz w:val="28"/>
          <w:szCs w:val="28"/>
        </w:rPr>
        <w:t xml:space="preserve">ТЕХНИЧЕСКОЕ ЗАДАНИЕ </w:t>
      </w:r>
    </w:p>
    <w:p w:rsidR="00A01917" w:rsidRPr="00032D1F" w:rsidRDefault="00A01917" w:rsidP="00A01917">
      <w:pPr>
        <w:jc w:val="center"/>
        <w:rPr>
          <w:sz w:val="28"/>
          <w:szCs w:val="28"/>
        </w:rPr>
      </w:pPr>
      <w:r w:rsidRPr="00032D1F">
        <w:rPr>
          <w:sz w:val="28"/>
          <w:szCs w:val="28"/>
        </w:rPr>
        <w:t>на оказание услуг по изучению общественного мнения</w:t>
      </w:r>
      <w:r>
        <w:rPr>
          <w:sz w:val="28"/>
          <w:szCs w:val="28"/>
        </w:rPr>
        <w:t>: изучению состояния, проблем и перспектив социального, экономического, политического, культурного развития</w:t>
      </w:r>
      <w:r w:rsidRPr="00032D1F">
        <w:rPr>
          <w:sz w:val="28"/>
          <w:szCs w:val="28"/>
        </w:rPr>
        <w:t xml:space="preserve"> Ненецкого автономного округа </w:t>
      </w:r>
      <w:r>
        <w:rPr>
          <w:sz w:val="28"/>
          <w:szCs w:val="28"/>
        </w:rPr>
        <w:t>и его жителей в разрезе по возрастным категориям</w:t>
      </w:r>
    </w:p>
    <w:p w:rsidR="00A01917" w:rsidRPr="00032D1F" w:rsidRDefault="00A01917" w:rsidP="00A01917">
      <w:pPr>
        <w:jc w:val="center"/>
        <w:rPr>
          <w:sz w:val="28"/>
          <w:szCs w:val="28"/>
        </w:rPr>
      </w:pPr>
    </w:p>
    <w:p w:rsidR="00A01917" w:rsidRPr="00032D1F" w:rsidRDefault="00A01917" w:rsidP="00A01917">
      <w:pPr>
        <w:jc w:val="center"/>
        <w:rPr>
          <w:sz w:val="28"/>
          <w:szCs w:val="28"/>
        </w:rPr>
      </w:pPr>
    </w:p>
    <w:p w:rsidR="00A01917" w:rsidRPr="00032D1F" w:rsidRDefault="00A01917" w:rsidP="00A01917">
      <w:pPr>
        <w:jc w:val="center"/>
        <w:rPr>
          <w:sz w:val="28"/>
          <w:szCs w:val="28"/>
        </w:rPr>
      </w:pPr>
      <w:r w:rsidRPr="00032D1F">
        <w:rPr>
          <w:sz w:val="28"/>
          <w:szCs w:val="28"/>
        </w:rPr>
        <w:t xml:space="preserve">на </w:t>
      </w:r>
      <w:r>
        <w:rPr>
          <w:sz w:val="28"/>
          <w:szCs w:val="28"/>
        </w:rPr>
        <w:t>08</w:t>
      </w:r>
      <w:r w:rsidRPr="00032D1F">
        <w:rPr>
          <w:sz w:val="28"/>
          <w:szCs w:val="28"/>
        </w:rPr>
        <w:t xml:space="preserve"> листах</w:t>
      </w:r>
    </w:p>
    <w:p w:rsidR="00A01917" w:rsidRPr="00032D1F" w:rsidRDefault="00A01917" w:rsidP="00A01917">
      <w:pPr>
        <w:jc w:val="center"/>
        <w:rPr>
          <w:sz w:val="28"/>
          <w:szCs w:val="28"/>
        </w:rPr>
      </w:pPr>
    </w:p>
    <w:p w:rsidR="00A01917" w:rsidRPr="00032D1F" w:rsidRDefault="00A01917" w:rsidP="00A01917">
      <w:pPr>
        <w:jc w:val="center"/>
        <w:rPr>
          <w:sz w:val="28"/>
          <w:szCs w:val="28"/>
        </w:rPr>
      </w:pPr>
    </w:p>
    <w:p w:rsidR="00A01917" w:rsidRPr="00032D1F" w:rsidRDefault="00A01917" w:rsidP="00A01917">
      <w:pPr>
        <w:jc w:val="center"/>
        <w:rPr>
          <w:sz w:val="28"/>
          <w:szCs w:val="28"/>
        </w:rPr>
      </w:pPr>
    </w:p>
    <w:p w:rsidR="00A01917" w:rsidRPr="00032D1F" w:rsidRDefault="00A01917" w:rsidP="00A01917">
      <w:pPr>
        <w:jc w:val="center"/>
        <w:rPr>
          <w:sz w:val="28"/>
          <w:szCs w:val="28"/>
        </w:rPr>
      </w:pPr>
    </w:p>
    <w:p w:rsidR="00A01917" w:rsidRPr="00032D1F" w:rsidRDefault="00A01917" w:rsidP="00A01917">
      <w:pPr>
        <w:rPr>
          <w:sz w:val="28"/>
          <w:szCs w:val="28"/>
        </w:rPr>
        <w:sectPr w:rsidR="00A01917" w:rsidRPr="00032D1F" w:rsidSect="00A01917">
          <w:pgSz w:w="11906" w:h="16838"/>
          <w:pgMar w:top="1440" w:right="1080" w:bottom="1440" w:left="1080" w:header="284" w:footer="708" w:gutter="0"/>
          <w:cols w:space="708"/>
          <w:docGrid w:linePitch="360"/>
        </w:sectPr>
      </w:pPr>
    </w:p>
    <w:p w:rsidR="00A01917" w:rsidRPr="00032D1F" w:rsidRDefault="00A01917" w:rsidP="00A01917">
      <w:pPr>
        <w:pStyle w:val="ac"/>
        <w:rPr>
          <w:sz w:val="28"/>
          <w:szCs w:val="28"/>
        </w:rPr>
      </w:pPr>
      <w:r w:rsidRPr="00032D1F">
        <w:rPr>
          <w:sz w:val="28"/>
          <w:szCs w:val="28"/>
        </w:rPr>
        <w:lastRenderedPageBreak/>
        <w:t>Содержание</w:t>
      </w:r>
    </w:p>
    <w:p w:rsidR="00A01917" w:rsidRDefault="00A01917" w:rsidP="00A0191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32D1F">
        <w:rPr>
          <w:sz w:val="28"/>
          <w:szCs w:val="28"/>
        </w:rPr>
        <w:fldChar w:fldCharType="begin"/>
      </w:r>
      <w:r w:rsidRPr="00032D1F">
        <w:rPr>
          <w:sz w:val="28"/>
          <w:szCs w:val="28"/>
        </w:rPr>
        <w:instrText xml:space="preserve"> TOC \o "1-3" \h \z \u </w:instrText>
      </w:r>
      <w:r w:rsidRPr="00032D1F">
        <w:rPr>
          <w:sz w:val="28"/>
          <w:szCs w:val="28"/>
        </w:rPr>
        <w:fldChar w:fldCharType="separate"/>
      </w:r>
      <w:hyperlink w:anchor="_Toc11699557" w:history="1">
        <w:r w:rsidRPr="005653CD">
          <w:rPr>
            <w:rStyle w:val="ab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21"/>
        <w:tabs>
          <w:tab w:val="left" w:pos="907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58" w:history="1">
        <w:r w:rsidRPr="005653CD">
          <w:rPr>
            <w:rStyle w:val="ab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Наименование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21"/>
        <w:tabs>
          <w:tab w:val="left" w:pos="907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59" w:history="1">
        <w:r w:rsidRPr="005653CD">
          <w:rPr>
            <w:rStyle w:val="ab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Наименование Заказчика и Исполнителя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21"/>
        <w:tabs>
          <w:tab w:val="left" w:pos="907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60" w:history="1">
        <w:r w:rsidRPr="005653CD">
          <w:rPr>
            <w:rStyle w:val="ab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Источники и порядок финансирования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21"/>
        <w:tabs>
          <w:tab w:val="left" w:pos="907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61" w:history="1">
        <w:r w:rsidRPr="005653CD">
          <w:rPr>
            <w:rStyle w:val="ab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Плановые сроки выполнения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21"/>
        <w:tabs>
          <w:tab w:val="left" w:pos="907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62" w:history="1">
        <w:r w:rsidRPr="005653CD">
          <w:rPr>
            <w:rStyle w:val="ab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Термины, определения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63" w:history="1">
        <w:r w:rsidRPr="005653CD">
          <w:rPr>
            <w:rStyle w:val="ab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Назначение и цели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64" w:history="1">
        <w:r w:rsidRPr="005653CD">
          <w:rPr>
            <w:rStyle w:val="ab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Требования к оказываемым услугам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65" w:history="1">
        <w:r w:rsidRPr="005653CD">
          <w:rPr>
            <w:rStyle w:val="ab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Требования к организации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01917" w:rsidRDefault="00A01917" w:rsidP="00A0191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99566" w:history="1">
        <w:r w:rsidRPr="005653CD">
          <w:rPr>
            <w:rStyle w:val="ab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653CD">
          <w:rPr>
            <w:rStyle w:val="ab"/>
            <w:noProof/>
          </w:rPr>
          <w:t>Требования к результатам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_Toc11699566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01917" w:rsidRPr="00032D1F" w:rsidRDefault="00A01917" w:rsidP="00A01917">
      <w:pPr>
        <w:tabs>
          <w:tab w:val="right" w:leader="dot" w:pos="9747"/>
        </w:tabs>
        <w:rPr>
          <w:sz w:val="28"/>
          <w:szCs w:val="28"/>
        </w:rPr>
      </w:pPr>
      <w:r w:rsidRPr="00032D1F">
        <w:rPr>
          <w:sz w:val="28"/>
          <w:szCs w:val="28"/>
        </w:rPr>
        <w:fldChar w:fldCharType="end"/>
      </w:r>
    </w:p>
    <w:p w:rsidR="00A01917" w:rsidRPr="00032D1F" w:rsidRDefault="00A01917" w:rsidP="00A01917">
      <w:pPr>
        <w:pStyle w:val="1"/>
        <w:numPr>
          <w:ilvl w:val="0"/>
          <w:numId w:val="0"/>
        </w:numPr>
        <w:ind w:firstLine="709"/>
        <w:rPr>
          <w:sz w:val="28"/>
          <w:szCs w:val="28"/>
        </w:rPr>
      </w:pPr>
      <w:r w:rsidRPr="00032D1F">
        <w:rPr>
          <w:sz w:val="28"/>
          <w:szCs w:val="28"/>
        </w:rPr>
        <w:br w:type="page"/>
      </w:r>
    </w:p>
    <w:p w:rsidR="00A01917" w:rsidRPr="00032D1F" w:rsidRDefault="00A01917" w:rsidP="00A01917">
      <w:pPr>
        <w:pStyle w:val="1"/>
        <w:spacing w:before="120"/>
        <w:jc w:val="center"/>
        <w:rPr>
          <w:sz w:val="28"/>
          <w:szCs w:val="28"/>
        </w:rPr>
      </w:pPr>
      <w:bookmarkStart w:id="1" w:name="_Ref338681874"/>
      <w:bookmarkStart w:id="2" w:name="_Toc11699557"/>
      <w:r w:rsidRPr="00032D1F">
        <w:rPr>
          <w:sz w:val="28"/>
          <w:szCs w:val="28"/>
        </w:rPr>
        <w:t>Общие сведения</w:t>
      </w:r>
      <w:bookmarkEnd w:id="1"/>
      <w:bookmarkEnd w:id="2"/>
    </w:p>
    <w:p w:rsidR="00A01917" w:rsidRPr="00032D1F" w:rsidRDefault="00A01917" w:rsidP="00A01917">
      <w:pPr>
        <w:pStyle w:val="2"/>
        <w:tabs>
          <w:tab w:val="num" w:pos="709"/>
        </w:tabs>
        <w:spacing w:before="120" w:after="0"/>
        <w:jc w:val="both"/>
        <w:rPr>
          <w:sz w:val="28"/>
          <w:szCs w:val="28"/>
        </w:rPr>
      </w:pPr>
      <w:bookmarkStart w:id="3" w:name="_Toc11699558"/>
      <w:bookmarkStart w:id="4" w:name="_Toc274573490"/>
      <w:bookmarkStart w:id="5" w:name="_Toc274582257"/>
      <w:bookmarkStart w:id="6" w:name="_Toc274589108"/>
      <w:bookmarkStart w:id="7" w:name="_Toc274606447"/>
      <w:r w:rsidRPr="00032D1F">
        <w:rPr>
          <w:sz w:val="28"/>
          <w:szCs w:val="28"/>
        </w:rPr>
        <w:t>Наименование услуг</w:t>
      </w:r>
      <w:bookmarkEnd w:id="3"/>
    </w:p>
    <w:p w:rsidR="00A01917" w:rsidRPr="00032D1F" w:rsidRDefault="00A01917" w:rsidP="00A01917">
      <w:pPr>
        <w:pStyle w:val="af3"/>
        <w:rPr>
          <w:sz w:val="28"/>
          <w:szCs w:val="28"/>
        </w:rPr>
      </w:pPr>
      <w:r w:rsidRPr="00032D1F">
        <w:rPr>
          <w:sz w:val="28"/>
          <w:szCs w:val="28"/>
        </w:rPr>
        <w:t>Полное наименование услуг: оказание услуг по изучению общественного мнения</w:t>
      </w:r>
      <w:r>
        <w:rPr>
          <w:sz w:val="28"/>
          <w:szCs w:val="28"/>
        </w:rPr>
        <w:t>: изучению состояния, проблем и перспектив социального, экономического, политического, культурного развития</w:t>
      </w:r>
      <w:r w:rsidRPr="00032D1F">
        <w:rPr>
          <w:sz w:val="28"/>
          <w:szCs w:val="28"/>
        </w:rPr>
        <w:t xml:space="preserve"> Ненецкого автономного </w:t>
      </w:r>
      <w:proofErr w:type="gramStart"/>
      <w:r w:rsidRPr="00032D1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его жителей </w:t>
      </w:r>
      <w:r w:rsidRPr="006D2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разрезе по возрастным категориям </w:t>
      </w:r>
      <w:r w:rsidRPr="00032D1F">
        <w:rPr>
          <w:sz w:val="28"/>
          <w:szCs w:val="28"/>
        </w:rPr>
        <w:t>(далее – Услуги).</w:t>
      </w:r>
    </w:p>
    <w:p w:rsidR="00A01917" w:rsidRPr="00032D1F" w:rsidRDefault="00A01917" w:rsidP="00A01917">
      <w:pPr>
        <w:pStyle w:val="2"/>
        <w:rPr>
          <w:sz w:val="28"/>
          <w:szCs w:val="28"/>
        </w:rPr>
      </w:pPr>
      <w:bookmarkStart w:id="8" w:name="_Toc11699559"/>
      <w:bookmarkEnd w:id="4"/>
      <w:bookmarkEnd w:id="5"/>
      <w:bookmarkEnd w:id="6"/>
      <w:bookmarkEnd w:id="7"/>
      <w:r w:rsidRPr="00032D1F">
        <w:rPr>
          <w:sz w:val="28"/>
          <w:szCs w:val="28"/>
        </w:rPr>
        <w:t>Наименование Заказчика и Исполнителя</w:t>
      </w:r>
      <w:bookmarkEnd w:id="8"/>
    </w:p>
    <w:p w:rsidR="00A01917" w:rsidRPr="00032D1F" w:rsidRDefault="00A01917" w:rsidP="00A01917">
      <w:pPr>
        <w:pStyle w:val="af4"/>
        <w:rPr>
          <w:bCs/>
          <w:sz w:val="28"/>
          <w:szCs w:val="28"/>
        </w:rPr>
      </w:pPr>
      <w:r w:rsidRPr="00032D1F">
        <w:rPr>
          <w:sz w:val="28"/>
          <w:szCs w:val="28"/>
        </w:rPr>
        <w:t>Заказчик: Унитарная некоммерческая организация «Фонд социально-экономических программ Ненецкого автономного округа» (далее – Заказчик)</w:t>
      </w:r>
      <w:r w:rsidRPr="00032D1F">
        <w:rPr>
          <w:bCs/>
          <w:sz w:val="28"/>
          <w:szCs w:val="28"/>
        </w:rPr>
        <w:t>.</w:t>
      </w:r>
    </w:p>
    <w:p w:rsidR="00A01917" w:rsidRPr="00032D1F" w:rsidRDefault="00A01917" w:rsidP="00A01917">
      <w:pPr>
        <w:pStyle w:val="af3"/>
        <w:rPr>
          <w:sz w:val="28"/>
          <w:szCs w:val="28"/>
        </w:rPr>
      </w:pPr>
      <w:r w:rsidRPr="00032D1F">
        <w:rPr>
          <w:sz w:val="28"/>
          <w:szCs w:val="28"/>
        </w:rPr>
        <w:t>Исполнитель: определяется по результатам проведения запроса предложений.</w:t>
      </w:r>
    </w:p>
    <w:p w:rsidR="00A01917" w:rsidRPr="00032D1F" w:rsidRDefault="00A01917" w:rsidP="00A01917">
      <w:pPr>
        <w:pStyle w:val="2"/>
        <w:rPr>
          <w:sz w:val="28"/>
          <w:szCs w:val="28"/>
        </w:rPr>
      </w:pPr>
      <w:bookmarkStart w:id="9" w:name="_Toc11699560"/>
      <w:r w:rsidRPr="00032D1F">
        <w:rPr>
          <w:sz w:val="28"/>
          <w:szCs w:val="28"/>
        </w:rPr>
        <w:t>Источники и порядок финансирования</w:t>
      </w:r>
      <w:bookmarkEnd w:id="9"/>
    </w:p>
    <w:p w:rsidR="00A01917" w:rsidRPr="00032D1F" w:rsidRDefault="00A01917" w:rsidP="00A01917">
      <w:pPr>
        <w:pStyle w:val="af3"/>
        <w:rPr>
          <w:sz w:val="28"/>
          <w:szCs w:val="28"/>
        </w:rPr>
      </w:pPr>
      <w:r w:rsidRPr="00032D1F">
        <w:rPr>
          <w:sz w:val="28"/>
          <w:szCs w:val="28"/>
        </w:rPr>
        <w:t>Порядок финансирования определен в Договоре</w:t>
      </w:r>
      <w:r>
        <w:rPr>
          <w:sz w:val="28"/>
          <w:szCs w:val="28"/>
        </w:rPr>
        <w:t xml:space="preserve"> на оказание услуг</w:t>
      </w:r>
      <w:r w:rsidRPr="00032D1F">
        <w:rPr>
          <w:sz w:val="28"/>
          <w:szCs w:val="28"/>
        </w:rPr>
        <w:t xml:space="preserve">. </w:t>
      </w:r>
    </w:p>
    <w:p w:rsidR="00A01917" w:rsidRPr="00032D1F" w:rsidRDefault="00A01917" w:rsidP="00A01917">
      <w:pPr>
        <w:pStyle w:val="2"/>
        <w:rPr>
          <w:sz w:val="28"/>
          <w:szCs w:val="28"/>
        </w:rPr>
      </w:pPr>
      <w:bookmarkStart w:id="10" w:name="_Toc6142766"/>
      <w:bookmarkStart w:id="11" w:name="_Toc11699561"/>
      <w:r w:rsidRPr="00032D1F">
        <w:rPr>
          <w:sz w:val="28"/>
          <w:szCs w:val="28"/>
        </w:rPr>
        <w:t>Плановые сроки выполнения работ</w:t>
      </w:r>
      <w:bookmarkEnd w:id="10"/>
      <w:bookmarkEnd w:id="11"/>
      <w:r w:rsidRPr="00032D1F">
        <w:rPr>
          <w:sz w:val="28"/>
          <w:szCs w:val="28"/>
        </w:rPr>
        <w:t xml:space="preserve"> </w:t>
      </w:r>
    </w:p>
    <w:p w:rsidR="00A01917" w:rsidRPr="00032D1F" w:rsidRDefault="00A01917" w:rsidP="00A01917">
      <w:pPr>
        <w:pStyle w:val="af3"/>
        <w:rPr>
          <w:sz w:val="28"/>
          <w:szCs w:val="28"/>
        </w:rPr>
      </w:pPr>
      <w:r w:rsidRPr="00032D1F">
        <w:rPr>
          <w:sz w:val="28"/>
          <w:szCs w:val="28"/>
        </w:rPr>
        <w:t xml:space="preserve">Сроки выполнения работ определяются </w:t>
      </w:r>
      <w:r>
        <w:rPr>
          <w:sz w:val="28"/>
          <w:szCs w:val="28"/>
        </w:rPr>
        <w:t>Договором на оказание услуг</w:t>
      </w:r>
      <w:r w:rsidRPr="00032D1F">
        <w:rPr>
          <w:sz w:val="28"/>
          <w:szCs w:val="28"/>
        </w:rPr>
        <w:t>.</w:t>
      </w:r>
    </w:p>
    <w:p w:rsidR="00A01917" w:rsidRPr="00032D1F" w:rsidRDefault="00A01917" w:rsidP="00A01917">
      <w:pPr>
        <w:pStyle w:val="2"/>
        <w:rPr>
          <w:sz w:val="28"/>
          <w:szCs w:val="28"/>
        </w:rPr>
      </w:pPr>
      <w:bookmarkStart w:id="12" w:name="_Toc11699562"/>
      <w:r w:rsidRPr="00032D1F">
        <w:rPr>
          <w:sz w:val="28"/>
          <w:szCs w:val="28"/>
        </w:rPr>
        <w:t>Термины, определения и сокращения</w:t>
      </w:r>
      <w:bookmarkEnd w:id="12"/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6851"/>
      </w:tblGrid>
      <w:tr w:rsidR="00A01917" w:rsidRPr="00032D1F" w:rsidTr="00E90196">
        <w:trPr>
          <w:trHeight w:val="227"/>
          <w:tblHeader/>
          <w:jc w:val="center"/>
        </w:trPr>
        <w:tc>
          <w:tcPr>
            <w:tcW w:w="1349" w:type="pct"/>
            <w:shd w:val="clear" w:color="auto" w:fill="F2F2F2"/>
          </w:tcPr>
          <w:p w:rsidR="00A01917" w:rsidRPr="00032D1F" w:rsidRDefault="00A01917" w:rsidP="00E90196">
            <w:pPr>
              <w:pStyle w:val="af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Термин</w:t>
            </w:r>
          </w:p>
        </w:tc>
        <w:tc>
          <w:tcPr>
            <w:tcW w:w="3651" w:type="pct"/>
            <w:shd w:val="clear" w:color="auto" w:fill="F2F2F2"/>
          </w:tcPr>
          <w:p w:rsidR="00A01917" w:rsidRPr="00032D1F" w:rsidRDefault="00A01917" w:rsidP="00E90196">
            <w:pPr>
              <w:pStyle w:val="af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Значение</w:t>
            </w:r>
          </w:p>
        </w:tc>
      </w:tr>
      <w:tr w:rsidR="00A01917" w:rsidRPr="00032D1F" w:rsidTr="00E90196">
        <w:trPr>
          <w:jc w:val="center"/>
        </w:trPr>
        <w:tc>
          <w:tcPr>
            <w:tcW w:w="1349" w:type="pct"/>
            <w:shd w:val="clear" w:color="auto" w:fill="auto"/>
          </w:tcPr>
          <w:p w:rsidR="00A01917" w:rsidRPr="00032D1F" w:rsidRDefault="00A01917" w:rsidP="00E90196">
            <w:pPr>
              <w:pStyle w:val="Style13pt"/>
              <w:ind w:left="0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Контент-анализ</w:t>
            </w:r>
          </w:p>
        </w:tc>
        <w:tc>
          <w:tcPr>
            <w:tcW w:w="3651" w:type="pct"/>
            <w:shd w:val="clear" w:color="auto" w:fill="auto"/>
          </w:tcPr>
          <w:p w:rsidR="00A01917" w:rsidRPr="00032D1F" w:rsidRDefault="00A01917" w:rsidP="00E90196">
            <w:pPr>
              <w:pStyle w:val="Style13pt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Методика исследования в области общественных наук, предметом анализа которой является содержание текстовых массивов и продуктов коммуникативной корреспонденции</w:t>
            </w:r>
          </w:p>
        </w:tc>
      </w:tr>
      <w:tr w:rsidR="00A01917" w:rsidRPr="00032D1F" w:rsidTr="00E90196">
        <w:trPr>
          <w:jc w:val="center"/>
        </w:trPr>
        <w:tc>
          <w:tcPr>
            <w:tcW w:w="1349" w:type="pct"/>
            <w:shd w:val="clear" w:color="auto" w:fill="auto"/>
          </w:tcPr>
          <w:p w:rsidR="00A01917" w:rsidRPr="00032D1F" w:rsidRDefault="00A01917" w:rsidP="00E90196">
            <w:pPr>
              <w:pStyle w:val="Style13pt"/>
              <w:ind w:left="0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ПО</w:t>
            </w:r>
          </w:p>
        </w:tc>
        <w:tc>
          <w:tcPr>
            <w:tcW w:w="3651" w:type="pct"/>
            <w:shd w:val="clear" w:color="auto" w:fill="auto"/>
          </w:tcPr>
          <w:p w:rsidR="00A01917" w:rsidRPr="00032D1F" w:rsidRDefault="00A01917" w:rsidP="00E90196">
            <w:pPr>
              <w:pStyle w:val="Style13pt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Программное обеспечение</w:t>
            </w:r>
          </w:p>
        </w:tc>
      </w:tr>
      <w:tr w:rsidR="00A01917" w:rsidRPr="00032D1F" w:rsidTr="00E90196">
        <w:trPr>
          <w:jc w:val="center"/>
        </w:trPr>
        <w:tc>
          <w:tcPr>
            <w:tcW w:w="1349" w:type="pct"/>
            <w:shd w:val="clear" w:color="auto" w:fill="auto"/>
          </w:tcPr>
          <w:p w:rsidR="00A01917" w:rsidRPr="00032D1F" w:rsidRDefault="00A01917" w:rsidP="00E90196">
            <w:pPr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ТЗ</w:t>
            </w:r>
          </w:p>
        </w:tc>
        <w:tc>
          <w:tcPr>
            <w:tcW w:w="3651" w:type="pct"/>
            <w:shd w:val="clear" w:color="auto" w:fill="auto"/>
          </w:tcPr>
          <w:p w:rsidR="00A01917" w:rsidRPr="00032D1F" w:rsidRDefault="00A01917" w:rsidP="00E90196">
            <w:pPr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Техническое задание</w:t>
            </w:r>
          </w:p>
        </w:tc>
      </w:tr>
    </w:tbl>
    <w:p w:rsidR="00A01917" w:rsidRPr="00FB7131" w:rsidRDefault="00A01917" w:rsidP="00A01917"/>
    <w:p w:rsidR="00A01917" w:rsidRDefault="00A01917" w:rsidP="00A01917"/>
    <w:p w:rsidR="00A01917" w:rsidRDefault="00A01917" w:rsidP="00A01917"/>
    <w:p w:rsidR="00A01917" w:rsidRDefault="00A01917" w:rsidP="00A01917"/>
    <w:p w:rsidR="00A01917" w:rsidRPr="00106135" w:rsidRDefault="00A01917" w:rsidP="00A01917"/>
    <w:p w:rsidR="00A01917" w:rsidRDefault="00A01917" w:rsidP="00A01917">
      <w:pPr>
        <w:pStyle w:val="1"/>
        <w:spacing w:before="120"/>
        <w:jc w:val="center"/>
        <w:rPr>
          <w:sz w:val="28"/>
          <w:szCs w:val="28"/>
        </w:rPr>
      </w:pPr>
      <w:bookmarkStart w:id="13" w:name="_Toc11699563"/>
      <w:r w:rsidRPr="00032D1F">
        <w:rPr>
          <w:sz w:val="28"/>
          <w:szCs w:val="28"/>
        </w:rPr>
        <w:t>Назначение и цели оказания услуг</w:t>
      </w:r>
      <w:bookmarkEnd w:id="13"/>
    </w:p>
    <w:p w:rsidR="00A01917" w:rsidRDefault="00A01917" w:rsidP="00A01917">
      <w:pPr>
        <w:pStyle w:val="af4"/>
        <w:ind w:firstLine="432"/>
        <w:rPr>
          <w:sz w:val="28"/>
          <w:szCs w:val="28"/>
        </w:rPr>
      </w:pPr>
      <w:r w:rsidRPr="00032D1F">
        <w:rPr>
          <w:sz w:val="28"/>
          <w:szCs w:val="28"/>
        </w:rPr>
        <w:t xml:space="preserve">Оказание Услуг осуществляется в целях изучения </w:t>
      </w:r>
      <w:r>
        <w:rPr>
          <w:sz w:val="28"/>
          <w:szCs w:val="28"/>
        </w:rPr>
        <w:t xml:space="preserve">текущего </w:t>
      </w:r>
      <w:r w:rsidRPr="00032D1F">
        <w:rPr>
          <w:sz w:val="28"/>
          <w:szCs w:val="28"/>
        </w:rPr>
        <w:t>состояния, проблем</w:t>
      </w:r>
      <w:r w:rsidRPr="003334DA">
        <w:rPr>
          <w:sz w:val="28"/>
          <w:szCs w:val="28"/>
        </w:rPr>
        <w:t>,</w:t>
      </w:r>
      <w:r w:rsidRPr="00032D1F">
        <w:rPr>
          <w:sz w:val="28"/>
          <w:szCs w:val="28"/>
        </w:rPr>
        <w:t xml:space="preserve"> перспектив социального, экономического, политического и культурного развития Ненецкого а</w:t>
      </w:r>
      <w:r>
        <w:rPr>
          <w:sz w:val="28"/>
          <w:szCs w:val="28"/>
        </w:rPr>
        <w:t>втономного округа и его жителей для Департамента образования, культуры и спорта Ненецкого автономного округа.</w:t>
      </w:r>
    </w:p>
    <w:p w:rsidR="00A01917" w:rsidRDefault="00A01917" w:rsidP="00A01917">
      <w:pPr>
        <w:pStyle w:val="af4"/>
        <w:ind w:firstLine="432"/>
        <w:rPr>
          <w:sz w:val="28"/>
          <w:szCs w:val="28"/>
        </w:rPr>
      </w:pPr>
      <w:r w:rsidRPr="00D0318A">
        <w:rPr>
          <w:sz w:val="28"/>
          <w:szCs w:val="28"/>
        </w:rPr>
        <w:t xml:space="preserve">Проводимые социологические исследования </w:t>
      </w:r>
      <w:r>
        <w:rPr>
          <w:sz w:val="28"/>
          <w:szCs w:val="28"/>
        </w:rPr>
        <w:t xml:space="preserve">позволят оценить качество и эффективность </w:t>
      </w:r>
      <w:r w:rsidRPr="00D0318A">
        <w:rPr>
          <w:sz w:val="28"/>
          <w:szCs w:val="28"/>
        </w:rPr>
        <w:t xml:space="preserve">принимаемых решений по вопросам развития и результативности реализации </w:t>
      </w:r>
      <w:r>
        <w:rPr>
          <w:sz w:val="28"/>
          <w:szCs w:val="28"/>
        </w:rPr>
        <w:t>целевых</w:t>
      </w:r>
      <w:r w:rsidRPr="00D0318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региона.</w:t>
      </w:r>
    </w:p>
    <w:p w:rsidR="00A01917" w:rsidRDefault="00A01917" w:rsidP="00A01917">
      <w:pPr>
        <w:pStyle w:val="1"/>
        <w:spacing w:before="120"/>
        <w:jc w:val="center"/>
        <w:rPr>
          <w:sz w:val="28"/>
          <w:szCs w:val="28"/>
        </w:rPr>
      </w:pPr>
      <w:bookmarkStart w:id="14" w:name="_Ref338681950"/>
      <w:bookmarkStart w:id="15" w:name="_Ref338686653"/>
      <w:bookmarkStart w:id="16" w:name="_Ref338686715"/>
      <w:bookmarkStart w:id="17" w:name="_Toc11699564"/>
      <w:r w:rsidRPr="00032D1F">
        <w:rPr>
          <w:sz w:val="28"/>
          <w:szCs w:val="28"/>
        </w:rPr>
        <w:t>Требования к оказываемым услугам</w:t>
      </w:r>
      <w:bookmarkEnd w:id="14"/>
      <w:bookmarkEnd w:id="15"/>
      <w:bookmarkEnd w:id="16"/>
      <w:bookmarkEnd w:id="17"/>
    </w:p>
    <w:p w:rsidR="00A01917" w:rsidRPr="00852525" w:rsidRDefault="00A01917" w:rsidP="00A01917">
      <w:pPr>
        <w:pStyle w:val="af4"/>
        <w:ind w:firstLine="432"/>
        <w:rPr>
          <w:sz w:val="28"/>
          <w:szCs w:val="28"/>
        </w:rPr>
      </w:pPr>
      <w:r w:rsidRPr="00852525">
        <w:rPr>
          <w:sz w:val="28"/>
          <w:szCs w:val="28"/>
        </w:rPr>
        <w:t>В процессе социологического изучения должны фиксироваться следующие характеристики общественного мнения:</w:t>
      </w:r>
    </w:p>
    <w:p w:rsidR="00A01917" w:rsidRPr="00852525" w:rsidRDefault="00A01917" w:rsidP="00A01917">
      <w:pPr>
        <w:pStyle w:val="a0"/>
        <w:widowControl w:val="0"/>
        <w:rPr>
          <w:sz w:val="28"/>
          <w:szCs w:val="28"/>
        </w:rPr>
      </w:pPr>
      <w:r w:rsidRPr="00852525">
        <w:rPr>
          <w:sz w:val="28"/>
          <w:szCs w:val="28"/>
        </w:rPr>
        <w:t>направленность (позитивная или негативная);</w:t>
      </w:r>
    </w:p>
    <w:p w:rsidR="00A01917" w:rsidRPr="00852525" w:rsidRDefault="00A01917" w:rsidP="00A01917">
      <w:pPr>
        <w:pStyle w:val="a0"/>
        <w:widowControl w:val="0"/>
        <w:rPr>
          <w:sz w:val="28"/>
          <w:szCs w:val="28"/>
        </w:rPr>
      </w:pPr>
      <w:r w:rsidRPr="00852525">
        <w:rPr>
          <w:sz w:val="28"/>
          <w:szCs w:val="28"/>
        </w:rPr>
        <w:t>интенсивность (слабая или сильная выраженность);</w:t>
      </w:r>
    </w:p>
    <w:p w:rsidR="00A01917" w:rsidRPr="00852525" w:rsidRDefault="00A01917" w:rsidP="00A01917">
      <w:pPr>
        <w:pStyle w:val="a0"/>
        <w:widowControl w:val="0"/>
        <w:rPr>
          <w:sz w:val="28"/>
          <w:szCs w:val="28"/>
        </w:rPr>
      </w:pPr>
      <w:r w:rsidRPr="00852525">
        <w:rPr>
          <w:sz w:val="28"/>
          <w:szCs w:val="28"/>
        </w:rPr>
        <w:t>интерес к социальной проблеме и ее дискуссионность;</w:t>
      </w:r>
    </w:p>
    <w:p w:rsidR="00A01917" w:rsidRPr="00852525" w:rsidRDefault="00A01917" w:rsidP="00A01917">
      <w:pPr>
        <w:pStyle w:val="a0"/>
        <w:widowControl w:val="0"/>
        <w:rPr>
          <w:sz w:val="28"/>
          <w:szCs w:val="28"/>
        </w:rPr>
      </w:pPr>
      <w:r w:rsidRPr="00852525">
        <w:rPr>
          <w:sz w:val="28"/>
          <w:szCs w:val="28"/>
        </w:rPr>
        <w:t>суждения о возможных путях решения проблем (база для принятия управленческих решений).</w:t>
      </w:r>
    </w:p>
    <w:p w:rsidR="00A01917" w:rsidRDefault="00A01917" w:rsidP="00A01917"/>
    <w:p w:rsidR="00A01917" w:rsidRPr="00852525" w:rsidRDefault="00A01917" w:rsidP="00A01917">
      <w:pPr>
        <w:pStyle w:val="af4"/>
        <w:ind w:firstLine="432"/>
        <w:rPr>
          <w:sz w:val="28"/>
          <w:szCs w:val="28"/>
        </w:rPr>
      </w:pPr>
      <w:r>
        <w:rPr>
          <w:sz w:val="28"/>
          <w:szCs w:val="28"/>
        </w:rPr>
        <w:t>Основными методами проведения исследований должны являться:</w:t>
      </w:r>
    </w:p>
    <w:p w:rsidR="00A01917" w:rsidRPr="00A81F84" w:rsidRDefault="00A01917" w:rsidP="00A01917">
      <w:pPr>
        <w:pStyle w:val="a"/>
        <w:numPr>
          <w:ilvl w:val="0"/>
          <w:numId w:val="5"/>
        </w:numPr>
        <w:rPr>
          <w:sz w:val="28"/>
          <w:szCs w:val="28"/>
        </w:rPr>
      </w:pPr>
      <w:r w:rsidRPr="00A81F84">
        <w:rPr>
          <w:sz w:val="28"/>
          <w:szCs w:val="28"/>
        </w:rPr>
        <w:t>Опросы</w:t>
      </w:r>
      <w:r>
        <w:rPr>
          <w:sz w:val="28"/>
          <w:szCs w:val="28"/>
        </w:rPr>
        <w:t xml:space="preserve">, позволяющие </w:t>
      </w:r>
      <w:r w:rsidRPr="00A81F84">
        <w:rPr>
          <w:sz w:val="28"/>
          <w:szCs w:val="28"/>
        </w:rPr>
        <w:t xml:space="preserve">выявлять, отслеживать оценки, мнения, суждения различных групп людей по значимым социальным, экономическим и политическим проблемам жизни </w:t>
      </w:r>
      <w:r>
        <w:rPr>
          <w:sz w:val="28"/>
          <w:szCs w:val="28"/>
        </w:rPr>
        <w:t>региона</w:t>
      </w:r>
      <w:r w:rsidRPr="00A81F84">
        <w:rPr>
          <w:sz w:val="28"/>
          <w:szCs w:val="28"/>
        </w:rPr>
        <w:t>.</w:t>
      </w:r>
    </w:p>
    <w:p w:rsidR="00A01917" w:rsidRPr="00A81F84" w:rsidRDefault="00A01917" w:rsidP="00A01917">
      <w:pPr>
        <w:pStyle w:val="a"/>
        <w:numPr>
          <w:ilvl w:val="0"/>
          <w:numId w:val="5"/>
        </w:numPr>
        <w:rPr>
          <w:sz w:val="28"/>
          <w:szCs w:val="28"/>
        </w:rPr>
      </w:pPr>
      <w:r w:rsidRPr="00A81F84">
        <w:rPr>
          <w:sz w:val="28"/>
          <w:szCs w:val="28"/>
        </w:rPr>
        <w:t>Контент-анализ</w:t>
      </w:r>
      <w:r>
        <w:rPr>
          <w:sz w:val="28"/>
          <w:szCs w:val="28"/>
        </w:rPr>
        <w:t xml:space="preserve">, позволяющий осуществлять </w:t>
      </w:r>
      <w:r w:rsidRPr="00072258">
        <w:rPr>
          <w:sz w:val="28"/>
          <w:szCs w:val="28"/>
        </w:rPr>
        <w:t>комплексный многоаспектный количественный и качественный анализ массивов сообщений пользователей Интернет-ресурсов с заданной периодичностью.</w:t>
      </w:r>
    </w:p>
    <w:p w:rsidR="00A01917" w:rsidRDefault="00A01917" w:rsidP="00A01917">
      <w:pPr>
        <w:pStyle w:val="af4"/>
        <w:ind w:firstLine="432"/>
        <w:rPr>
          <w:sz w:val="28"/>
          <w:szCs w:val="28"/>
        </w:rPr>
      </w:pPr>
      <w:r w:rsidRPr="004A26CF">
        <w:rPr>
          <w:sz w:val="28"/>
          <w:szCs w:val="28"/>
        </w:rPr>
        <w:t>Информация о проведении опросов должна размещаться в тем</w:t>
      </w:r>
      <w:r>
        <w:rPr>
          <w:sz w:val="28"/>
          <w:szCs w:val="28"/>
        </w:rPr>
        <w:t xml:space="preserve">атических </w:t>
      </w:r>
      <w:proofErr w:type="spellStart"/>
      <w:r>
        <w:rPr>
          <w:sz w:val="28"/>
          <w:szCs w:val="28"/>
        </w:rPr>
        <w:t>пабликах</w:t>
      </w:r>
      <w:proofErr w:type="spellEnd"/>
      <w:r>
        <w:rPr>
          <w:sz w:val="28"/>
          <w:szCs w:val="28"/>
        </w:rPr>
        <w:t xml:space="preserve">, </w:t>
      </w:r>
      <w:r w:rsidRPr="004A26CF">
        <w:rPr>
          <w:sz w:val="28"/>
          <w:szCs w:val="28"/>
        </w:rPr>
        <w:t xml:space="preserve">относящих к целевой аудитории региона. </w:t>
      </w:r>
      <w:proofErr w:type="gramStart"/>
      <w:r>
        <w:rPr>
          <w:sz w:val="28"/>
          <w:szCs w:val="28"/>
        </w:rPr>
        <w:t>Формирование  статистического</w:t>
      </w:r>
      <w:proofErr w:type="gramEnd"/>
      <w:r>
        <w:rPr>
          <w:sz w:val="28"/>
          <w:szCs w:val="28"/>
        </w:rPr>
        <w:t xml:space="preserve"> информационного ресурса осуществляется в результате сбора и обработки обратной связи.</w:t>
      </w:r>
      <w:r w:rsidRPr="00200EC6">
        <w:rPr>
          <w:sz w:val="28"/>
          <w:szCs w:val="28"/>
        </w:rPr>
        <w:t xml:space="preserve"> </w:t>
      </w:r>
    </w:p>
    <w:p w:rsidR="00A01917" w:rsidRPr="00200EC6" w:rsidRDefault="00A01917" w:rsidP="00A01917">
      <w:pPr>
        <w:pStyle w:val="af4"/>
        <w:ind w:firstLine="432"/>
        <w:rPr>
          <w:sz w:val="28"/>
          <w:szCs w:val="28"/>
        </w:rPr>
      </w:pPr>
      <w:r w:rsidRPr="00200EC6">
        <w:rPr>
          <w:sz w:val="28"/>
          <w:szCs w:val="28"/>
        </w:rPr>
        <w:t xml:space="preserve">В рамках аналитической обработки информации и изучению общественного мнения </w:t>
      </w:r>
      <w:bookmarkStart w:id="18" w:name="_Toc340842720"/>
      <w:r w:rsidRPr="00200EC6">
        <w:rPr>
          <w:sz w:val="28"/>
          <w:szCs w:val="28"/>
        </w:rPr>
        <w:t>должны выполняться следующие виды работ:</w:t>
      </w:r>
    </w:p>
    <w:p w:rsidR="00A01917" w:rsidRPr="00032D1F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Тематический </w:t>
      </w:r>
      <w:r w:rsidRPr="00032D1F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 xml:space="preserve">СМИ, </w:t>
      </w:r>
      <w:r w:rsidRPr="00032D1F">
        <w:rPr>
          <w:sz w:val="28"/>
          <w:szCs w:val="28"/>
        </w:rPr>
        <w:t xml:space="preserve">сообщений, </w:t>
      </w:r>
      <w:proofErr w:type="spellStart"/>
      <w:r>
        <w:rPr>
          <w:sz w:val="28"/>
          <w:szCs w:val="28"/>
        </w:rPr>
        <w:t>блогосферы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пабликов</w:t>
      </w:r>
      <w:proofErr w:type="spellEnd"/>
      <w:r>
        <w:rPr>
          <w:sz w:val="28"/>
          <w:szCs w:val="28"/>
        </w:rPr>
        <w:t xml:space="preserve"> </w:t>
      </w:r>
      <w:r w:rsidRPr="00032D1F">
        <w:rPr>
          <w:sz w:val="28"/>
          <w:szCs w:val="28"/>
        </w:rPr>
        <w:t>и медиа с заданной периодичностью.</w:t>
      </w:r>
    </w:p>
    <w:p w:rsidR="00A01917" w:rsidRPr="00032D1F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 w:rsidRPr="00032D1F">
        <w:rPr>
          <w:sz w:val="28"/>
          <w:szCs w:val="28"/>
        </w:rPr>
        <w:t>Подготовк</w:t>
      </w:r>
      <w:r>
        <w:rPr>
          <w:sz w:val="28"/>
          <w:szCs w:val="28"/>
        </w:rPr>
        <w:t xml:space="preserve">а и </w:t>
      </w:r>
      <w:r w:rsidRPr="00032D1F">
        <w:rPr>
          <w:sz w:val="28"/>
          <w:szCs w:val="28"/>
        </w:rPr>
        <w:t>предоставление информационных и аналитических обзоро</w:t>
      </w:r>
      <w:r>
        <w:rPr>
          <w:sz w:val="28"/>
          <w:szCs w:val="28"/>
        </w:rPr>
        <w:t xml:space="preserve">в СМИ, </w:t>
      </w:r>
      <w:r w:rsidRPr="00032D1F">
        <w:rPr>
          <w:sz w:val="28"/>
          <w:szCs w:val="28"/>
        </w:rPr>
        <w:t xml:space="preserve">сообщений, </w:t>
      </w:r>
      <w:proofErr w:type="spellStart"/>
      <w:r>
        <w:rPr>
          <w:sz w:val="28"/>
          <w:szCs w:val="28"/>
        </w:rPr>
        <w:t>блогосферы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пабликов</w:t>
      </w:r>
      <w:proofErr w:type="spellEnd"/>
      <w:r>
        <w:rPr>
          <w:sz w:val="28"/>
          <w:szCs w:val="28"/>
        </w:rPr>
        <w:t xml:space="preserve"> </w:t>
      </w:r>
      <w:r w:rsidRPr="00032D1F">
        <w:rPr>
          <w:sz w:val="28"/>
          <w:szCs w:val="28"/>
        </w:rPr>
        <w:t>и медиа с заданной периодичностью.</w:t>
      </w:r>
    </w:p>
    <w:p w:rsidR="00A01917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Pr="00032D1F">
        <w:rPr>
          <w:sz w:val="28"/>
          <w:szCs w:val="28"/>
        </w:rPr>
        <w:t>количественного и качественного анализа</w:t>
      </w:r>
      <w:r>
        <w:rPr>
          <w:sz w:val="28"/>
          <w:szCs w:val="28"/>
        </w:rPr>
        <w:t xml:space="preserve"> массива сообщений пользователей по выявленным в молодежных сообществах Ненецкого автономного округа настроениям в области экстремисткой активности и криминальных субкультур в разрезе по возрастным категориям: 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1-ая категория 14-18 лет; 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>
        <w:rPr>
          <w:sz w:val="28"/>
          <w:szCs w:val="28"/>
        </w:rPr>
        <w:t>2-ая категория 18-30 лет;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>
        <w:rPr>
          <w:sz w:val="28"/>
          <w:szCs w:val="28"/>
        </w:rPr>
        <w:t>3-я категория старше 30 лет.</w:t>
      </w:r>
    </w:p>
    <w:p w:rsidR="00A01917" w:rsidRPr="00032D1F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Выявление </w:t>
      </w:r>
      <w:r w:rsidRPr="00032D1F">
        <w:rPr>
          <w:sz w:val="28"/>
          <w:szCs w:val="28"/>
        </w:rPr>
        <w:t>«Активных источников» - источники, в которых зафиксировано наибольшее количество сообщений по каждому из рассматриваемых объектов.</w:t>
      </w:r>
    </w:p>
    <w:p w:rsidR="00A01917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Выявление </w:t>
      </w:r>
      <w:r w:rsidRPr="00032D1F">
        <w:rPr>
          <w:sz w:val="28"/>
          <w:szCs w:val="28"/>
        </w:rPr>
        <w:t>«Активных пользователей» - пользователи, которые опубликовали наибольшее количество статей и иных сообщений по рассматриваемым объектам, с учетом разделения по гендерному признаку</w:t>
      </w:r>
      <w:r>
        <w:rPr>
          <w:sz w:val="28"/>
          <w:szCs w:val="28"/>
        </w:rPr>
        <w:t xml:space="preserve"> и возрастной категории</w:t>
      </w:r>
      <w:r w:rsidRPr="00032D1F">
        <w:rPr>
          <w:sz w:val="28"/>
          <w:szCs w:val="28"/>
        </w:rPr>
        <w:t>.</w:t>
      </w:r>
    </w:p>
    <w:p w:rsidR="00A01917" w:rsidRPr="00032D1F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 w:rsidRPr="00032D1F">
        <w:rPr>
          <w:sz w:val="28"/>
          <w:szCs w:val="28"/>
        </w:rPr>
        <w:t>Подготовку и предоставление аудиовизуальных и иных материалов средств массовой</w:t>
      </w:r>
      <w:r>
        <w:rPr>
          <w:sz w:val="28"/>
          <w:szCs w:val="28"/>
        </w:rPr>
        <w:t xml:space="preserve"> информации, </w:t>
      </w:r>
      <w:proofErr w:type="spellStart"/>
      <w:r>
        <w:rPr>
          <w:sz w:val="28"/>
          <w:szCs w:val="28"/>
        </w:rPr>
        <w:t>блогосферы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пабликов</w:t>
      </w:r>
      <w:proofErr w:type="spellEnd"/>
      <w:r w:rsidRPr="00032D1F">
        <w:rPr>
          <w:sz w:val="28"/>
          <w:szCs w:val="28"/>
        </w:rPr>
        <w:t>.</w:t>
      </w:r>
    </w:p>
    <w:p w:rsidR="00A01917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 w:rsidRPr="00032D1F">
        <w:rPr>
          <w:sz w:val="28"/>
          <w:szCs w:val="28"/>
        </w:rPr>
        <w:t>Основные информационные поводы, в связи с которыми упоминались рассматриваемые объекты.</w:t>
      </w:r>
    </w:p>
    <w:p w:rsidR="00A01917" w:rsidRPr="00032D1F" w:rsidRDefault="00A01917" w:rsidP="00A01917">
      <w:pPr>
        <w:pStyle w:val="a"/>
        <w:numPr>
          <w:ilvl w:val="0"/>
          <w:numId w:val="8"/>
        </w:numPr>
        <w:rPr>
          <w:sz w:val="28"/>
          <w:szCs w:val="28"/>
        </w:rPr>
      </w:pPr>
      <w:r w:rsidRPr="00032D1F">
        <w:rPr>
          <w:sz w:val="28"/>
          <w:szCs w:val="28"/>
        </w:rPr>
        <w:t>Подготовку и предоставление сводных отчетов с заданной периодичностью.</w:t>
      </w:r>
    </w:p>
    <w:p w:rsidR="00A01917" w:rsidRDefault="00A01917" w:rsidP="00A01917">
      <w:pPr>
        <w:pStyle w:val="af4"/>
        <w:ind w:firstLine="432"/>
        <w:rPr>
          <w:sz w:val="28"/>
          <w:szCs w:val="28"/>
        </w:rPr>
      </w:pPr>
      <w:r w:rsidRPr="00200EC6">
        <w:rPr>
          <w:sz w:val="28"/>
          <w:szCs w:val="28"/>
        </w:rPr>
        <w:t>Принадлежность пользователей к заданной возрастной категории и социальном</w:t>
      </w:r>
      <w:r>
        <w:rPr>
          <w:sz w:val="28"/>
          <w:szCs w:val="28"/>
        </w:rPr>
        <w:t>у</w:t>
      </w:r>
      <w:r w:rsidRPr="00200EC6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>у</w:t>
      </w:r>
      <w:r w:rsidRPr="00200EC6">
        <w:rPr>
          <w:sz w:val="28"/>
          <w:szCs w:val="28"/>
        </w:rPr>
        <w:t xml:space="preserve"> должна осуществляется путем анализа данных аккаунтов (учетных записей), находящиеся в открытом </w:t>
      </w:r>
      <w:r>
        <w:rPr>
          <w:sz w:val="28"/>
          <w:szCs w:val="28"/>
        </w:rPr>
        <w:t>в сети интернет.</w:t>
      </w:r>
    </w:p>
    <w:p w:rsidR="00A01917" w:rsidRPr="00200EC6" w:rsidRDefault="00A01917" w:rsidP="00A01917">
      <w:pPr>
        <w:pStyle w:val="af4"/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Анализ и обработка сообщений пользователей должны </w:t>
      </w:r>
      <w:r w:rsidRPr="00200EC6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из Интернет-ресурсов, находящихся в открытом доступе.</w:t>
      </w:r>
    </w:p>
    <w:p w:rsidR="00A01917" w:rsidRPr="00072258" w:rsidRDefault="00A01917" w:rsidP="00A01917">
      <w:pPr>
        <w:pStyle w:val="af4"/>
        <w:ind w:firstLine="432"/>
        <w:rPr>
          <w:sz w:val="28"/>
          <w:szCs w:val="28"/>
        </w:rPr>
      </w:pPr>
      <w:r w:rsidRPr="00072258">
        <w:rPr>
          <w:sz w:val="28"/>
          <w:szCs w:val="28"/>
        </w:rPr>
        <w:t xml:space="preserve">В рамках контент-анализа должны быть представлены следующие </w:t>
      </w:r>
      <w:r>
        <w:rPr>
          <w:sz w:val="28"/>
          <w:szCs w:val="28"/>
        </w:rPr>
        <w:t xml:space="preserve">количественные и качественные </w:t>
      </w:r>
      <w:r w:rsidRPr="00072258">
        <w:rPr>
          <w:sz w:val="28"/>
          <w:szCs w:val="28"/>
        </w:rPr>
        <w:t>показатели:</w:t>
      </w:r>
    </w:p>
    <w:p w:rsidR="00A01917" w:rsidRPr="00032D1F" w:rsidRDefault="00A01917" w:rsidP="00A01917">
      <w:pPr>
        <w:pStyle w:val="a"/>
        <w:numPr>
          <w:ilvl w:val="0"/>
          <w:numId w:val="6"/>
        </w:numPr>
        <w:rPr>
          <w:sz w:val="28"/>
          <w:szCs w:val="28"/>
        </w:rPr>
      </w:pPr>
      <w:r w:rsidRPr="00032D1F">
        <w:rPr>
          <w:sz w:val="28"/>
          <w:szCs w:val="28"/>
        </w:rPr>
        <w:t xml:space="preserve">Оценка внимания </w:t>
      </w:r>
      <w:r>
        <w:rPr>
          <w:sz w:val="28"/>
          <w:szCs w:val="28"/>
        </w:rPr>
        <w:t>жителей</w:t>
      </w:r>
      <w:r w:rsidRPr="00032D1F">
        <w:rPr>
          <w:sz w:val="28"/>
          <w:szCs w:val="28"/>
        </w:rPr>
        <w:t xml:space="preserve"> к рассматриваемым объектам:</w:t>
      </w:r>
    </w:p>
    <w:p w:rsidR="00A01917" w:rsidRPr="00032D1F" w:rsidRDefault="00A01917" w:rsidP="00A01917">
      <w:pPr>
        <w:pStyle w:val="a0"/>
        <w:widowControl w:val="0"/>
        <w:rPr>
          <w:sz w:val="28"/>
          <w:szCs w:val="28"/>
        </w:rPr>
      </w:pPr>
      <w:r w:rsidRPr="00032D1F">
        <w:rPr>
          <w:sz w:val="28"/>
          <w:szCs w:val="28"/>
        </w:rPr>
        <w:t>общее количество сообщений по рассматриваемым объектам за отчетный период;</w:t>
      </w:r>
    </w:p>
    <w:p w:rsidR="00A01917" w:rsidRPr="00032D1F" w:rsidRDefault="00A01917" w:rsidP="00A01917">
      <w:pPr>
        <w:pStyle w:val="a0"/>
        <w:widowControl w:val="0"/>
        <w:rPr>
          <w:sz w:val="28"/>
          <w:szCs w:val="28"/>
        </w:rPr>
      </w:pPr>
      <w:r w:rsidRPr="00032D1F">
        <w:rPr>
          <w:sz w:val="28"/>
          <w:szCs w:val="28"/>
        </w:rPr>
        <w:t>количество сообщений, в которых объекты анализа играют главную роль (являются объектами повествования);</w:t>
      </w:r>
    </w:p>
    <w:p w:rsidR="00A01917" w:rsidRPr="00032D1F" w:rsidRDefault="00A01917" w:rsidP="00A01917">
      <w:pPr>
        <w:pStyle w:val="a0"/>
        <w:widowControl w:val="0"/>
        <w:rPr>
          <w:sz w:val="28"/>
          <w:szCs w:val="28"/>
        </w:rPr>
      </w:pPr>
      <w:r w:rsidRPr="00032D1F">
        <w:rPr>
          <w:sz w:val="28"/>
          <w:szCs w:val="28"/>
        </w:rPr>
        <w:t>количество сообщений содержащих прямую речь (цитирование);</w:t>
      </w:r>
    </w:p>
    <w:p w:rsidR="00A01917" w:rsidRPr="00032D1F" w:rsidRDefault="00A01917" w:rsidP="00A01917">
      <w:pPr>
        <w:pStyle w:val="a0"/>
        <w:widowControl w:val="0"/>
        <w:rPr>
          <w:sz w:val="28"/>
          <w:szCs w:val="28"/>
        </w:rPr>
      </w:pPr>
      <w:r w:rsidRPr="00032D1F">
        <w:rPr>
          <w:sz w:val="28"/>
          <w:szCs w:val="28"/>
        </w:rPr>
        <w:t>количество позитивных, нейтральных и критических (негативных) сообщений и пользователей.</w:t>
      </w:r>
    </w:p>
    <w:p w:rsidR="00A01917" w:rsidRPr="00032D1F" w:rsidRDefault="00A01917" w:rsidP="00A01917">
      <w:pPr>
        <w:pStyle w:val="a"/>
        <w:numPr>
          <w:ilvl w:val="0"/>
          <w:numId w:val="6"/>
        </w:numPr>
        <w:rPr>
          <w:sz w:val="28"/>
          <w:szCs w:val="28"/>
        </w:rPr>
      </w:pPr>
      <w:r w:rsidRPr="00032D1F">
        <w:rPr>
          <w:sz w:val="28"/>
          <w:szCs w:val="28"/>
        </w:rPr>
        <w:t>Динамика количества сообщений по рассматриваемым объектам, включая доли рассматриваемых объектов в общем массиве сообщений.</w:t>
      </w:r>
    </w:p>
    <w:p w:rsidR="00A01917" w:rsidRPr="00032D1F" w:rsidRDefault="00A01917" w:rsidP="00A01917">
      <w:pPr>
        <w:pStyle w:val="a"/>
        <w:numPr>
          <w:ilvl w:val="0"/>
          <w:numId w:val="6"/>
        </w:numPr>
        <w:rPr>
          <w:sz w:val="28"/>
          <w:szCs w:val="28"/>
        </w:rPr>
      </w:pPr>
      <w:r w:rsidRPr="00032D1F">
        <w:rPr>
          <w:sz w:val="28"/>
          <w:szCs w:val="28"/>
        </w:rPr>
        <w:t>Соотношение негативных, нейтральных и позитивных публикаций, а также пользователей, по объектам исследования в динамике.</w:t>
      </w:r>
    </w:p>
    <w:p w:rsidR="00A01917" w:rsidRPr="00032D1F" w:rsidRDefault="00A01917" w:rsidP="00A01917">
      <w:pPr>
        <w:pStyle w:val="a"/>
        <w:numPr>
          <w:ilvl w:val="0"/>
          <w:numId w:val="6"/>
        </w:numPr>
        <w:rPr>
          <w:sz w:val="28"/>
          <w:szCs w:val="28"/>
        </w:rPr>
      </w:pPr>
      <w:r w:rsidRPr="00032D1F">
        <w:rPr>
          <w:sz w:val="28"/>
          <w:szCs w:val="28"/>
        </w:rPr>
        <w:t xml:space="preserve">Оценка воздействия сообщений на </w:t>
      </w:r>
      <w:r>
        <w:rPr>
          <w:sz w:val="28"/>
          <w:szCs w:val="28"/>
        </w:rPr>
        <w:t xml:space="preserve">целевую </w:t>
      </w:r>
      <w:r w:rsidRPr="00032D1F">
        <w:rPr>
          <w:sz w:val="28"/>
          <w:szCs w:val="28"/>
        </w:rPr>
        <w:t>аудиторию.</w:t>
      </w:r>
    </w:p>
    <w:p w:rsidR="00A01917" w:rsidRPr="00032D1F" w:rsidRDefault="00A01917" w:rsidP="00A01917">
      <w:pPr>
        <w:pStyle w:val="a"/>
        <w:numPr>
          <w:ilvl w:val="0"/>
          <w:numId w:val="6"/>
        </w:numPr>
        <w:rPr>
          <w:sz w:val="28"/>
          <w:szCs w:val="28"/>
        </w:rPr>
      </w:pPr>
      <w:r w:rsidRPr="00032D1F">
        <w:rPr>
          <w:sz w:val="28"/>
          <w:szCs w:val="28"/>
        </w:rPr>
        <w:t>Аудиторный охват по каждому из рассматриваемых объектов.</w:t>
      </w:r>
    </w:p>
    <w:p w:rsidR="00A01917" w:rsidRPr="00032D1F" w:rsidRDefault="00A01917" w:rsidP="00A01917">
      <w:pPr>
        <w:pStyle w:val="a"/>
        <w:numPr>
          <w:ilvl w:val="0"/>
          <w:numId w:val="6"/>
        </w:numPr>
        <w:rPr>
          <w:sz w:val="28"/>
          <w:szCs w:val="28"/>
        </w:rPr>
      </w:pPr>
      <w:r w:rsidRPr="00032D1F">
        <w:rPr>
          <w:sz w:val="28"/>
          <w:szCs w:val="28"/>
        </w:rPr>
        <w:t>Структура массива сообщений по каждому из рассматриваемых объектов по категориям источников в абсолютном и относительном (процентном) выражении.</w:t>
      </w:r>
    </w:p>
    <w:p w:rsidR="00A01917" w:rsidRPr="00032D1F" w:rsidRDefault="00A01917" w:rsidP="00A01917">
      <w:pPr>
        <w:pStyle w:val="a"/>
        <w:numPr>
          <w:ilvl w:val="0"/>
          <w:numId w:val="6"/>
        </w:numPr>
        <w:rPr>
          <w:sz w:val="28"/>
          <w:szCs w:val="28"/>
        </w:rPr>
      </w:pPr>
      <w:r w:rsidRPr="00032D1F">
        <w:rPr>
          <w:sz w:val="28"/>
          <w:szCs w:val="28"/>
        </w:rPr>
        <w:t>Структура массива выявленных сообщений по каждому из рассматриваемых объектов по тематической направленности источника в абсолютном и относительном (процентном) выражении.</w:t>
      </w:r>
    </w:p>
    <w:p w:rsidR="00A01917" w:rsidRPr="00032D1F" w:rsidRDefault="00A01917" w:rsidP="00A01917">
      <w:pPr>
        <w:pStyle w:val="af3"/>
        <w:rPr>
          <w:sz w:val="28"/>
          <w:szCs w:val="28"/>
        </w:rPr>
      </w:pPr>
      <w:r>
        <w:rPr>
          <w:sz w:val="28"/>
          <w:szCs w:val="28"/>
        </w:rPr>
        <w:t>Оказание услуг должно</w:t>
      </w:r>
      <w:r w:rsidRPr="00032D1F">
        <w:rPr>
          <w:sz w:val="28"/>
          <w:szCs w:val="28"/>
        </w:rPr>
        <w:t xml:space="preserve"> базир</w:t>
      </w:r>
      <w:r>
        <w:rPr>
          <w:sz w:val="28"/>
          <w:szCs w:val="28"/>
        </w:rPr>
        <w:t>оваться</w:t>
      </w:r>
      <w:r w:rsidRPr="00032D1F">
        <w:rPr>
          <w:sz w:val="28"/>
          <w:szCs w:val="28"/>
        </w:rPr>
        <w:t xml:space="preserve"> на сборе максимально обширной по доступности информации из </w:t>
      </w:r>
      <w:r>
        <w:rPr>
          <w:sz w:val="28"/>
          <w:szCs w:val="28"/>
        </w:rPr>
        <w:t>Интернет-ресурсов, СМИ</w:t>
      </w:r>
      <w:r w:rsidRPr="00032D1F">
        <w:rPr>
          <w:sz w:val="28"/>
          <w:szCs w:val="28"/>
        </w:rPr>
        <w:t xml:space="preserve"> и </w:t>
      </w:r>
      <w:proofErr w:type="spellStart"/>
      <w:r w:rsidRPr="00032D1F">
        <w:rPr>
          <w:sz w:val="28"/>
          <w:szCs w:val="28"/>
        </w:rPr>
        <w:t>блогосферы</w:t>
      </w:r>
      <w:proofErr w:type="spellEnd"/>
      <w:r w:rsidRPr="00032D1F">
        <w:rPr>
          <w:sz w:val="28"/>
          <w:szCs w:val="28"/>
        </w:rPr>
        <w:t>, и должно осуществляться с использованием специализированного пр</w:t>
      </w:r>
      <w:r>
        <w:rPr>
          <w:sz w:val="28"/>
          <w:szCs w:val="28"/>
        </w:rPr>
        <w:t>ограммного обеспечения, имеющего</w:t>
      </w:r>
      <w:r w:rsidRPr="00032D1F">
        <w:rPr>
          <w:sz w:val="28"/>
          <w:szCs w:val="28"/>
        </w:rPr>
        <w:t xml:space="preserve"> аналитический аппарат с гибким настраиваемым инструментарием обработки информации.</w:t>
      </w:r>
    </w:p>
    <w:p w:rsidR="00A01917" w:rsidRPr="00D73D8B" w:rsidRDefault="00A01917" w:rsidP="00A01917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A01917" w:rsidRPr="00032D1F" w:rsidRDefault="00A01917" w:rsidP="00A01917">
      <w:pPr>
        <w:pStyle w:val="1"/>
        <w:spacing w:before="120"/>
        <w:jc w:val="center"/>
        <w:rPr>
          <w:sz w:val="28"/>
          <w:szCs w:val="28"/>
        </w:rPr>
      </w:pPr>
      <w:bookmarkStart w:id="19" w:name="_Toc11699565"/>
      <w:r w:rsidRPr="00032D1F">
        <w:rPr>
          <w:sz w:val="28"/>
          <w:szCs w:val="28"/>
        </w:rPr>
        <w:t>Требования к организации работ</w:t>
      </w:r>
      <w:bookmarkEnd w:id="19"/>
    </w:p>
    <w:p w:rsidR="00A01917" w:rsidRPr="00032D1F" w:rsidRDefault="00A01917" w:rsidP="00A01917">
      <w:pPr>
        <w:pStyle w:val="a"/>
        <w:numPr>
          <w:ilvl w:val="0"/>
          <w:numId w:val="4"/>
        </w:numPr>
        <w:rPr>
          <w:sz w:val="28"/>
          <w:szCs w:val="28"/>
        </w:rPr>
      </w:pPr>
      <w:r w:rsidRPr="00032D1F">
        <w:rPr>
          <w:sz w:val="28"/>
          <w:szCs w:val="28"/>
        </w:rPr>
        <w:t>Взаимодействие с Заказчиком по текущим вопросам должно оперативно осуществляться с помощью всевозможных средств связи (телефон, e-</w:t>
      </w:r>
      <w:proofErr w:type="spellStart"/>
      <w:r w:rsidRPr="00032D1F">
        <w:rPr>
          <w:sz w:val="28"/>
          <w:szCs w:val="28"/>
        </w:rPr>
        <w:t>mail</w:t>
      </w:r>
      <w:proofErr w:type="spellEnd"/>
      <w:r w:rsidRPr="00032D1F">
        <w:rPr>
          <w:sz w:val="28"/>
          <w:szCs w:val="28"/>
        </w:rPr>
        <w:t xml:space="preserve">, почтовая переписка). </w:t>
      </w:r>
    </w:p>
    <w:p w:rsidR="00A01917" w:rsidRPr="00032D1F" w:rsidRDefault="00A01917" w:rsidP="00A01917">
      <w:pPr>
        <w:pStyle w:val="a"/>
        <w:numPr>
          <w:ilvl w:val="0"/>
          <w:numId w:val="4"/>
        </w:numPr>
        <w:rPr>
          <w:sz w:val="28"/>
          <w:szCs w:val="28"/>
        </w:rPr>
      </w:pPr>
      <w:r w:rsidRPr="00032D1F">
        <w:rPr>
          <w:sz w:val="28"/>
          <w:szCs w:val="28"/>
        </w:rPr>
        <w:t>В процессе оказания услуг Исполнитель должен предоставлять Заказчику запрашиваемую необходимую информацию о ходе и результатах оказания услуг.</w:t>
      </w:r>
    </w:p>
    <w:p w:rsidR="00A01917" w:rsidRPr="00032D1F" w:rsidRDefault="00A01917" w:rsidP="00A01917">
      <w:pPr>
        <w:pStyle w:val="a"/>
        <w:numPr>
          <w:ilvl w:val="0"/>
          <w:numId w:val="4"/>
        </w:numPr>
        <w:rPr>
          <w:sz w:val="28"/>
          <w:szCs w:val="28"/>
        </w:rPr>
      </w:pPr>
      <w:r w:rsidRPr="00032D1F">
        <w:rPr>
          <w:sz w:val="28"/>
          <w:szCs w:val="28"/>
        </w:rPr>
        <w:t xml:space="preserve">Исполнитель не имеет права разглашать условия Договора на оказание настоящих услуг, предъявлять текст Договора для ознакомления никому, кроме официальных представителей правоохранительных и контролирующих органов, имеющих в соответствии с законодательством Российской Федерации право контроля за деятельностью </w:t>
      </w:r>
      <w:r>
        <w:rPr>
          <w:sz w:val="28"/>
          <w:szCs w:val="28"/>
        </w:rPr>
        <w:t>с</w:t>
      </w:r>
      <w:r w:rsidRPr="00032D1F">
        <w:rPr>
          <w:sz w:val="28"/>
          <w:szCs w:val="28"/>
        </w:rPr>
        <w:t xml:space="preserve">торон. </w:t>
      </w:r>
    </w:p>
    <w:p w:rsidR="00A01917" w:rsidRPr="00032D1F" w:rsidRDefault="00A01917" w:rsidP="00A01917">
      <w:pPr>
        <w:pStyle w:val="1"/>
        <w:spacing w:before="120"/>
        <w:jc w:val="center"/>
        <w:rPr>
          <w:sz w:val="28"/>
          <w:szCs w:val="28"/>
        </w:rPr>
      </w:pPr>
      <w:bookmarkStart w:id="20" w:name="_Ref3541297"/>
      <w:bookmarkStart w:id="21" w:name="_Toc11699566"/>
      <w:r w:rsidRPr="00032D1F">
        <w:rPr>
          <w:sz w:val="28"/>
          <w:szCs w:val="28"/>
        </w:rPr>
        <w:t>Требования к результатам оказания услуг</w:t>
      </w:r>
      <w:bookmarkEnd w:id="20"/>
      <w:bookmarkEnd w:id="21"/>
    </w:p>
    <w:p w:rsidR="00A01917" w:rsidRDefault="00A01917" w:rsidP="00A01917">
      <w:pPr>
        <w:pStyle w:val="af3"/>
        <w:rPr>
          <w:sz w:val="28"/>
          <w:szCs w:val="28"/>
        </w:rPr>
      </w:pPr>
      <w:r w:rsidRPr="00032D1F">
        <w:rPr>
          <w:sz w:val="28"/>
          <w:szCs w:val="28"/>
        </w:rPr>
        <w:t xml:space="preserve">Результатом оказания Услуг должен </w:t>
      </w:r>
      <w:r>
        <w:rPr>
          <w:sz w:val="28"/>
          <w:szCs w:val="28"/>
        </w:rPr>
        <w:t>являться</w:t>
      </w:r>
      <w:r w:rsidRPr="00032D1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032D1F">
        <w:rPr>
          <w:sz w:val="28"/>
          <w:szCs w:val="28"/>
        </w:rPr>
        <w:t xml:space="preserve"> </w:t>
      </w:r>
      <w:r>
        <w:rPr>
          <w:sz w:val="28"/>
          <w:szCs w:val="28"/>
        </w:rPr>
        <w:t>отчет</w:t>
      </w:r>
      <w:r w:rsidRPr="00032D1F">
        <w:rPr>
          <w:sz w:val="28"/>
          <w:szCs w:val="28"/>
        </w:rPr>
        <w:t>,</w:t>
      </w:r>
      <w:r w:rsidRPr="00AF0D0F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содержаний следующие количественные и качественные показатели проводимых исследований</w:t>
      </w:r>
      <w:r>
        <w:rPr>
          <w:rStyle w:val="aa"/>
          <w:szCs w:val="28"/>
        </w:rPr>
        <w:footnoteReference w:id="1"/>
      </w:r>
      <w:r>
        <w:rPr>
          <w:sz w:val="28"/>
          <w:szCs w:val="28"/>
        </w:rPr>
        <w:t>:</w:t>
      </w:r>
    </w:p>
    <w:p w:rsidR="00A01917" w:rsidRPr="006B206C" w:rsidRDefault="00A01917" w:rsidP="00A01917">
      <w:pPr>
        <w:pStyle w:val="a"/>
        <w:numPr>
          <w:ilvl w:val="0"/>
          <w:numId w:val="7"/>
        </w:numPr>
        <w:rPr>
          <w:sz w:val="28"/>
          <w:szCs w:val="28"/>
        </w:rPr>
      </w:pPr>
      <w:r w:rsidRPr="006B206C">
        <w:rPr>
          <w:sz w:val="28"/>
          <w:szCs w:val="28"/>
        </w:rPr>
        <w:t xml:space="preserve">Отношения </w:t>
      </w:r>
      <w:r>
        <w:rPr>
          <w:sz w:val="28"/>
          <w:szCs w:val="28"/>
        </w:rPr>
        <w:t xml:space="preserve">граждан </w:t>
      </w:r>
      <w:r w:rsidRPr="006B206C">
        <w:rPr>
          <w:sz w:val="28"/>
          <w:szCs w:val="28"/>
        </w:rPr>
        <w:t>к политике</w:t>
      </w:r>
      <w:r>
        <w:rPr>
          <w:sz w:val="28"/>
          <w:szCs w:val="28"/>
        </w:rPr>
        <w:t>,</w:t>
      </w:r>
      <w:r w:rsidRPr="006B206C">
        <w:rPr>
          <w:sz w:val="28"/>
          <w:szCs w:val="28"/>
        </w:rPr>
        <w:t xml:space="preserve"> проводимой руководством региона</w:t>
      </w:r>
      <w:r>
        <w:rPr>
          <w:sz w:val="28"/>
          <w:szCs w:val="28"/>
        </w:rPr>
        <w:t>;</w:t>
      </w:r>
    </w:p>
    <w:p w:rsidR="00A01917" w:rsidRPr="006B206C" w:rsidRDefault="00A01917" w:rsidP="00A01917">
      <w:pPr>
        <w:pStyle w:val="a"/>
        <w:numPr>
          <w:ilvl w:val="0"/>
          <w:numId w:val="7"/>
        </w:numPr>
        <w:rPr>
          <w:sz w:val="28"/>
          <w:szCs w:val="28"/>
        </w:rPr>
      </w:pPr>
      <w:r w:rsidRPr="006B206C">
        <w:rPr>
          <w:sz w:val="28"/>
          <w:szCs w:val="28"/>
        </w:rPr>
        <w:t>Общее распределение негатива и позитива в информационной повестк</w:t>
      </w:r>
      <w:r>
        <w:rPr>
          <w:sz w:val="28"/>
          <w:szCs w:val="28"/>
        </w:rPr>
        <w:t>е</w:t>
      </w:r>
      <w:r w:rsidRPr="006B206C">
        <w:rPr>
          <w:sz w:val="28"/>
          <w:szCs w:val="28"/>
        </w:rPr>
        <w:t xml:space="preserve"> региона</w:t>
      </w:r>
      <w:r>
        <w:rPr>
          <w:sz w:val="28"/>
          <w:szCs w:val="28"/>
        </w:rPr>
        <w:t>;</w:t>
      </w:r>
    </w:p>
    <w:p w:rsidR="00A01917" w:rsidRPr="006B206C" w:rsidRDefault="00A01917" w:rsidP="00A01917">
      <w:pPr>
        <w:pStyle w:val="a"/>
        <w:numPr>
          <w:ilvl w:val="0"/>
          <w:numId w:val="7"/>
        </w:numPr>
        <w:rPr>
          <w:sz w:val="28"/>
          <w:szCs w:val="28"/>
        </w:rPr>
      </w:pPr>
      <w:r w:rsidRPr="006B206C">
        <w:rPr>
          <w:sz w:val="28"/>
          <w:szCs w:val="28"/>
        </w:rPr>
        <w:t>Изменения узнаваемости Главы региона</w:t>
      </w:r>
      <w:r>
        <w:rPr>
          <w:sz w:val="28"/>
          <w:szCs w:val="28"/>
        </w:rPr>
        <w:t>;</w:t>
      </w:r>
    </w:p>
    <w:p w:rsidR="00A01917" w:rsidRDefault="00A01917" w:rsidP="00A01917">
      <w:pPr>
        <w:pStyle w:val="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Динамика у</w:t>
      </w:r>
      <w:r w:rsidRPr="006B206C">
        <w:rPr>
          <w:sz w:val="28"/>
          <w:szCs w:val="28"/>
        </w:rPr>
        <w:t>довлетворенност</w:t>
      </w:r>
      <w:r>
        <w:rPr>
          <w:sz w:val="28"/>
          <w:szCs w:val="28"/>
        </w:rPr>
        <w:t>и</w:t>
      </w:r>
      <w:r w:rsidRPr="006B206C">
        <w:rPr>
          <w:sz w:val="28"/>
          <w:szCs w:val="28"/>
        </w:rPr>
        <w:t xml:space="preserve"> граждан по ключевым сферам жизнедеятельности: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>
        <w:rPr>
          <w:sz w:val="28"/>
          <w:szCs w:val="28"/>
        </w:rPr>
        <w:t>ЖКХ;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 w:rsidRPr="006B206C">
        <w:rPr>
          <w:sz w:val="28"/>
          <w:szCs w:val="28"/>
        </w:rPr>
        <w:t>Медицина</w:t>
      </w:r>
      <w:r>
        <w:rPr>
          <w:sz w:val="28"/>
          <w:szCs w:val="28"/>
        </w:rPr>
        <w:t>;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 w:rsidRPr="006B206C">
        <w:rPr>
          <w:sz w:val="28"/>
          <w:szCs w:val="28"/>
        </w:rPr>
        <w:t>Образование</w:t>
      </w:r>
      <w:r>
        <w:rPr>
          <w:sz w:val="28"/>
          <w:szCs w:val="28"/>
        </w:rPr>
        <w:t>;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 w:rsidRPr="006B206C">
        <w:rPr>
          <w:sz w:val="28"/>
          <w:szCs w:val="28"/>
        </w:rPr>
        <w:t>Спорт</w:t>
      </w:r>
      <w:r>
        <w:rPr>
          <w:sz w:val="28"/>
          <w:szCs w:val="28"/>
        </w:rPr>
        <w:t>;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 w:rsidRPr="006B206C">
        <w:rPr>
          <w:sz w:val="28"/>
          <w:szCs w:val="28"/>
        </w:rPr>
        <w:t>Культура</w:t>
      </w:r>
      <w:r>
        <w:rPr>
          <w:sz w:val="28"/>
          <w:szCs w:val="28"/>
        </w:rPr>
        <w:t>;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 w:rsidRPr="006B206C">
        <w:rPr>
          <w:sz w:val="28"/>
          <w:szCs w:val="28"/>
        </w:rPr>
        <w:t>Безопасность</w:t>
      </w:r>
      <w:r>
        <w:rPr>
          <w:sz w:val="28"/>
          <w:szCs w:val="28"/>
        </w:rPr>
        <w:t>;</w:t>
      </w:r>
    </w:p>
    <w:p w:rsidR="00A01917" w:rsidRDefault="00A01917" w:rsidP="00A01917">
      <w:pPr>
        <w:pStyle w:val="a0"/>
        <w:widowControl w:val="0"/>
        <w:rPr>
          <w:sz w:val="28"/>
          <w:szCs w:val="28"/>
        </w:rPr>
      </w:pPr>
      <w:r w:rsidRPr="006B206C">
        <w:rPr>
          <w:sz w:val="28"/>
          <w:szCs w:val="28"/>
        </w:rPr>
        <w:t>Дорожная инфраструктура</w:t>
      </w:r>
      <w:r>
        <w:rPr>
          <w:sz w:val="28"/>
          <w:szCs w:val="28"/>
        </w:rPr>
        <w:t>;</w:t>
      </w:r>
    </w:p>
    <w:p w:rsidR="00A01917" w:rsidRPr="006B206C" w:rsidRDefault="00A01917" w:rsidP="00A01917">
      <w:pPr>
        <w:pStyle w:val="a"/>
        <w:numPr>
          <w:ilvl w:val="0"/>
          <w:numId w:val="7"/>
        </w:numPr>
        <w:rPr>
          <w:sz w:val="28"/>
          <w:szCs w:val="28"/>
        </w:rPr>
      </w:pPr>
      <w:r w:rsidRPr="006B206C">
        <w:rPr>
          <w:sz w:val="28"/>
          <w:szCs w:val="28"/>
        </w:rPr>
        <w:t>Удовлетворенность граждан по нововведения</w:t>
      </w:r>
      <w:r>
        <w:rPr>
          <w:sz w:val="28"/>
          <w:szCs w:val="28"/>
        </w:rPr>
        <w:t>м,</w:t>
      </w:r>
      <w:r w:rsidRPr="006B206C">
        <w:rPr>
          <w:sz w:val="28"/>
          <w:szCs w:val="28"/>
        </w:rPr>
        <w:t xml:space="preserve"> проводимы</w:t>
      </w:r>
      <w:r>
        <w:rPr>
          <w:sz w:val="28"/>
          <w:szCs w:val="28"/>
        </w:rPr>
        <w:t>м</w:t>
      </w:r>
      <w:r w:rsidRPr="006B206C">
        <w:rPr>
          <w:sz w:val="28"/>
          <w:szCs w:val="28"/>
        </w:rPr>
        <w:t xml:space="preserve"> Администрацией региона</w:t>
      </w:r>
      <w:r>
        <w:rPr>
          <w:sz w:val="28"/>
          <w:szCs w:val="28"/>
        </w:rPr>
        <w:t>;</w:t>
      </w:r>
    </w:p>
    <w:p w:rsidR="00A01917" w:rsidRPr="008619C9" w:rsidRDefault="00A01917" w:rsidP="00A01917">
      <w:pPr>
        <w:pStyle w:val="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6B206C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Pr="006B206C">
        <w:rPr>
          <w:sz w:val="28"/>
          <w:szCs w:val="28"/>
        </w:rPr>
        <w:t xml:space="preserve"> граждан по улучшению среды жизнедеятельности</w:t>
      </w:r>
      <w:r>
        <w:rPr>
          <w:sz w:val="28"/>
          <w:szCs w:val="28"/>
        </w:rPr>
        <w:t>.</w:t>
      </w:r>
    </w:p>
    <w:p w:rsidR="00A01917" w:rsidRPr="008619C9" w:rsidRDefault="00A01917" w:rsidP="00A01917">
      <w:pPr>
        <w:pStyle w:val="af3"/>
        <w:rPr>
          <w:sz w:val="28"/>
          <w:szCs w:val="28"/>
        </w:rPr>
      </w:pPr>
      <w:r w:rsidRPr="00074FA2">
        <w:rPr>
          <w:rFonts w:eastAsiaTheme="minorEastAsia"/>
          <w:sz w:val="28"/>
          <w:szCs w:val="28"/>
          <w:lang w:eastAsia="ru-RU"/>
        </w:rPr>
        <w:t>По окончании оказания услуг и выполнения работ Исполнитель предоставляет Заказчику информационный отчет.</w:t>
      </w:r>
    </w:p>
    <w:p w:rsidR="00A01917" w:rsidRDefault="00A01917" w:rsidP="00A01917">
      <w:pPr>
        <w:pStyle w:val="af3"/>
        <w:rPr>
          <w:sz w:val="28"/>
          <w:szCs w:val="28"/>
        </w:rPr>
      </w:pPr>
      <w:r>
        <w:rPr>
          <w:sz w:val="28"/>
          <w:szCs w:val="28"/>
        </w:rPr>
        <w:t>Информационный</w:t>
      </w:r>
      <w:r w:rsidRPr="00032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должен включать </w:t>
      </w:r>
      <w:r w:rsidRPr="00032D1F">
        <w:rPr>
          <w:sz w:val="28"/>
          <w:szCs w:val="28"/>
        </w:rPr>
        <w:t>в себя таблицы, диаграммы, графики и иные элементы визуализации, сопровождающиеся исчерпывающими комментариями, разъясняющими представленные данные.</w:t>
      </w:r>
    </w:p>
    <w:p w:rsidR="00A01917" w:rsidRDefault="00A01917" w:rsidP="00A01917">
      <w:pPr>
        <w:pStyle w:val="af3"/>
        <w:rPr>
          <w:sz w:val="28"/>
          <w:szCs w:val="28"/>
        </w:rPr>
      </w:pPr>
      <w:r>
        <w:rPr>
          <w:sz w:val="28"/>
          <w:szCs w:val="28"/>
        </w:rPr>
        <w:t>Информационный отчет быть представлен</w:t>
      </w:r>
      <w:r w:rsidRPr="00032D1F">
        <w:rPr>
          <w:sz w:val="28"/>
          <w:szCs w:val="28"/>
        </w:rPr>
        <w:t xml:space="preserve"> в электронном виде в формате MS </w:t>
      </w:r>
      <w:proofErr w:type="spellStart"/>
      <w:r w:rsidRPr="00032D1F">
        <w:rPr>
          <w:sz w:val="28"/>
          <w:szCs w:val="28"/>
        </w:rPr>
        <w:t>Word</w:t>
      </w:r>
      <w:proofErr w:type="spellEnd"/>
      <w:r w:rsidRPr="00032D1F">
        <w:rPr>
          <w:sz w:val="28"/>
          <w:szCs w:val="28"/>
        </w:rPr>
        <w:t xml:space="preserve">, XML, RTF, PDF (по выбору Заказчика) </w:t>
      </w:r>
      <w:r>
        <w:rPr>
          <w:sz w:val="28"/>
          <w:szCs w:val="28"/>
        </w:rPr>
        <w:t>или в печатном виде</w:t>
      </w:r>
      <w:r w:rsidRPr="00032D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32D1F">
        <w:rPr>
          <w:sz w:val="28"/>
          <w:szCs w:val="28"/>
        </w:rPr>
        <w:t>по выбору Заказчика</w:t>
      </w:r>
      <w:r>
        <w:rPr>
          <w:sz w:val="28"/>
          <w:szCs w:val="28"/>
        </w:rPr>
        <w:t>)</w:t>
      </w:r>
      <w:r w:rsidRPr="00032D1F">
        <w:rPr>
          <w:sz w:val="28"/>
          <w:szCs w:val="28"/>
        </w:rPr>
        <w:t>.</w:t>
      </w:r>
      <w:bookmarkEnd w:id="18"/>
    </w:p>
    <w:p w:rsidR="00A01917" w:rsidRDefault="00A01917" w:rsidP="00A01917">
      <w:pPr>
        <w:pStyle w:val="af3"/>
        <w:rPr>
          <w:sz w:val="28"/>
          <w:szCs w:val="28"/>
        </w:rPr>
      </w:pPr>
    </w:p>
    <w:p w:rsidR="00A01917" w:rsidRDefault="00A01917" w:rsidP="00A01917">
      <w:r>
        <w:t> </w:t>
      </w:r>
    </w:p>
    <w:p w:rsidR="00A01917" w:rsidRPr="00101E3F" w:rsidRDefault="00A01917" w:rsidP="00A01917">
      <w:pPr>
        <w:pStyle w:val="af3"/>
        <w:rPr>
          <w:sz w:val="28"/>
          <w:szCs w:val="28"/>
        </w:rPr>
      </w:pPr>
    </w:p>
    <w:p w:rsidR="00922E60" w:rsidRDefault="008B078B"/>
    <w:sectPr w:rsidR="00922E60" w:rsidSect="00E00CC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60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17" w:rsidRDefault="00A01917" w:rsidP="00A01917">
      <w:r>
        <w:separator/>
      </w:r>
    </w:p>
  </w:endnote>
  <w:endnote w:type="continuationSeparator" w:id="0">
    <w:p w:rsidR="00A01917" w:rsidRDefault="00A01917" w:rsidP="00A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10" w:rsidRDefault="008B078B" w:rsidP="002A6A7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3F6C10" w:rsidRPr="00161899" w:rsidRDefault="008B078B" w:rsidP="002A6A71">
    <w:pPr>
      <w:pStyle w:val="a5"/>
      <w:ind w:right="360"/>
    </w:pPr>
  </w:p>
  <w:p w:rsidR="003F6C10" w:rsidRDefault="008B07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10" w:rsidRDefault="008B078B" w:rsidP="00382AC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F6C10" w:rsidRPr="000D29B4" w:rsidRDefault="008B078B" w:rsidP="003D4B8E">
    <w:pPr>
      <w:pStyle w:val="a5"/>
      <w:ind w:right="360"/>
    </w:pPr>
  </w:p>
  <w:p w:rsidR="003F6C10" w:rsidRDefault="008B07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17" w:rsidRDefault="00A01917" w:rsidP="00A01917">
      <w:r>
        <w:separator/>
      </w:r>
    </w:p>
  </w:footnote>
  <w:footnote w:type="continuationSeparator" w:id="0">
    <w:p w:rsidR="00A01917" w:rsidRDefault="00A01917" w:rsidP="00A01917">
      <w:r>
        <w:continuationSeparator/>
      </w:r>
    </w:p>
  </w:footnote>
  <w:footnote w:id="1">
    <w:p w:rsidR="00A01917" w:rsidRDefault="00A01917" w:rsidP="00A01917">
      <w:pPr>
        <w:pStyle w:val="a8"/>
      </w:pPr>
      <w:r w:rsidRPr="00AF0D0F">
        <w:rPr>
          <w:rStyle w:val="aa"/>
          <w:sz w:val="20"/>
        </w:rPr>
        <w:footnoteRef/>
      </w:r>
      <w:r w:rsidRPr="00AF0D0F">
        <w:rPr>
          <w:sz w:val="20"/>
        </w:rPr>
        <w:t xml:space="preserve"> </w:t>
      </w:r>
      <w:r>
        <w:rPr>
          <w:sz w:val="20"/>
        </w:rPr>
        <w:t>Перечень</w:t>
      </w:r>
      <w:r w:rsidRPr="00AF0D0F">
        <w:rPr>
          <w:sz w:val="20"/>
        </w:rPr>
        <w:t xml:space="preserve"> показателей может быть уточнен на этапе оказания Услуг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10" w:rsidRDefault="008B078B"/>
  <w:p w:rsidR="003F6C10" w:rsidRDefault="008B07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10" w:rsidRPr="00B04F08" w:rsidRDefault="008B07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10" w:rsidRDefault="008B078B" w:rsidP="00DD53FF"/>
  <w:p w:rsidR="003F6C10" w:rsidRDefault="008B07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4A71"/>
    <w:multiLevelType w:val="multilevel"/>
    <w:tmpl w:val="6326491C"/>
    <w:lvl w:ilvl="0">
      <w:start w:val="1"/>
      <w:numFmt w:val="decimal"/>
      <w:pStyle w:val="a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FC4238F"/>
    <w:multiLevelType w:val="multilevel"/>
    <w:tmpl w:val="6326491C"/>
    <w:lvl w:ilvl="0">
      <w:start w:val="1"/>
      <w:numFmt w:val="decimal"/>
      <w:lvlText w:val="%1)"/>
      <w:lvlJc w:val="left"/>
      <w:pPr>
        <w:ind w:left="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5F62E4"/>
    <w:multiLevelType w:val="multilevel"/>
    <w:tmpl w:val="3FAE7C5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5A082CB9"/>
    <w:multiLevelType w:val="multilevel"/>
    <w:tmpl w:val="6326491C"/>
    <w:lvl w:ilvl="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F316BB2"/>
    <w:multiLevelType w:val="multilevel"/>
    <w:tmpl w:val="6326491C"/>
    <w:lvl w:ilvl="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4AF2047"/>
    <w:multiLevelType w:val="hybridMultilevel"/>
    <w:tmpl w:val="E1F034A4"/>
    <w:lvl w:ilvl="0" w:tplc="ABE03D38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F4060F"/>
    <w:multiLevelType w:val="multilevel"/>
    <w:tmpl w:val="6326491C"/>
    <w:lvl w:ilvl="0">
      <w:start w:val="1"/>
      <w:numFmt w:val="decimal"/>
      <w:lvlText w:val="%1)"/>
      <w:lvlJc w:val="left"/>
      <w:pPr>
        <w:ind w:left="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A203A4"/>
    <w:multiLevelType w:val="multilevel"/>
    <w:tmpl w:val="6326491C"/>
    <w:lvl w:ilvl="0">
      <w:start w:val="1"/>
      <w:numFmt w:val="decimal"/>
      <w:lvlText w:val="%1)"/>
      <w:lvlJc w:val="left"/>
      <w:pPr>
        <w:ind w:left="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1D"/>
    <w:rsid w:val="00757FD7"/>
    <w:rsid w:val="008A511D"/>
    <w:rsid w:val="008B078B"/>
    <w:rsid w:val="00A01917"/>
    <w:rsid w:val="00E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79490-10AB-4404-8EF0-2DC0987C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A0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A01917"/>
    <w:pPr>
      <w:keepNext/>
      <w:numPr>
        <w:numId w:val="1"/>
      </w:numPr>
      <w:tabs>
        <w:tab w:val="left" w:pos="1276"/>
      </w:tabs>
      <w:spacing w:after="120" w:line="360" w:lineRule="auto"/>
      <w:outlineLvl w:val="0"/>
    </w:pPr>
    <w:rPr>
      <w:b/>
      <w:caps/>
      <w:kern w:val="28"/>
    </w:rPr>
  </w:style>
  <w:style w:type="paragraph" w:styleId="2">
    <w:name w:val="heading 2"/>
    <w:basedOn w:val="a1"/>
    <w:next w:val="a1"/>
    <w:link w:val="20"/>
    <w:qFormat/>
    <w:rsid w:val="00A01917"/>
    <w:pPr>
      <w:keepNext/>
      <w:numPr>
        <w:ilvl w:val="1"/>
        <w:numId w:val="1"/>
      </w:numPr>
      <w:spacing w:before="240" w:after="60" w:line="360" w:lineRule="auto"/>
      <w:outlineLvl w:val="1"/>
    </w:pPr>
    <w:rPr>
      <w:b/>
    </w:rPr>
  </w:style>
  <w:style w:type="paragraph" w:styleId="3">
    <w:name w:val="heading 3"/>
    <w:basedOn w:val="a1"/>
    <w:next w:val="a1"/>
    <w:link w:val="30"/>
    <w:qFormat/>
    <w:rsid w:val="00A01917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spacing w:val="-3"/>
    </w:rPr>
  </w:style>
  <w:style w:type="paragraph" w:styleId="4">
    <w:name w:val="heading 4"/>
    <w:basedOn w:val="a1"/>
    <w:next w:val="a1"/>
    <w:link w:val="40"/>
    <w:qFormat/>
    <w:rsid w:val="00A01917"/>
    <w:pPr>
      <w:keepNext/>
      <w:numPr>
        <w:ilvl w:val="3"/>
        <w:numId w:val="1"/>
      </w:numPr>
      <w:tabs>
        <w:tab w:val="left" w:pos="1200"/>
        <w:tab w:val="left" w:pos="1560"/>
      </w:tabs>
      <w:spacing w:before="120" w:after="60" w:line="360" w:lineRule="auto"/>
      <w:jc w:val="both"/>
      <w:outlineLvl w:val="3"/>
    </w:pPr>
  </w:style>
  <w:style w:type="paragraph" w:styleId="5">
    <w:name w:val="heading 5"/>
    <w:basedOn w:val="a1"/>
    <w:next w:val="a1"/>
    <w:link w:val="50"/>
    <w:qFormat/>
    <w:rsid w:val="00A01917"/>
    <w:pPr>
      <w:numPr>
        <w:ilvl w:val="4"/>
        <w:numId w:val="1"/>
      </w:numPr>
      <w:spacing w:line="360" w:lineRule="auto"/>
      <w:jc w:val="both"/>
      <w:outlineLvl w:val="4"/>
    </w:pPr>
  </w:style>
  <w:style w:type="paragraph" w:styleId="6">
    <w:name w:val="heading 6"/>
    <w:basedOn w:val="a1"/>
    <w:next w:val="a1"/>
    <w:link w:val="60"/>
    <w:qFormat/>
    <w:rsid w:val="00A01917"/>
    <w:pPr>
      <w:numPr>
        <w:ilvl w:val="5"/>
        <w:numId w:val="1"/>
      </w:numPr>
      <w:spacing w:before="120"/>
      <w:outlineLvl w:val="5"/>
    </w:pPr>
  </w:style>
  <w:style w:type="paragraph" w:styleId="7">
    <w:name w:val="heading 7"/>
    <w:aliases w:val="Переч_а),1.1.1.1 Текст подпункта,Переч_1),1.1.1.1 ????? ?????????,1.1.1.1 ????? ????????? ????? ???????? ??????,перечисление с цифрами,а),Переч. –,Org Heading 5,h5,Переч.  ),Перечисление цифры),1.1.1.1 Текст подпункта после названия пункта,а"/>
    <w:basedOn w:val="a1"/>
    <w:next w:val="a1"/>
    <w:link w:val="70"/>
    <w:rsid w:val="00A0191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aliases w:val="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,Переч_а)1),а) список с буквами,а)1"/>
    <w:basedOn w:val="a1"/>
    <w:next w:val="a1"/>
    <w:link w:val="80"/>
    <w:rsid w:val="00A0191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aliases w:val="Заголовок 9 Гост,h9,Third Subheading,Заголовок 9 Гост1,Заголовок 9 Гост2,Заголовок 9 Гост3,Заголовок 9 Гост4,Заголовок 9 Гост5,Заголовок 9 Гост6,Заголовок 9 Гост11,Заголовок 9 Гост21,Заголовок 9 Гост31,Заголовок 9 Гост41,Заголовок 9 Гост51"/>
    <w:basedOn w:val="a1"/>
    <w:next w:val="a1"/>
    <w:link w:val="90"/>
    <w:rsid w:val="00A0191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0191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A0191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A01917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A01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A01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A01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A0191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A01917"/>
    <w:rPr>
      <w:rFonts w:ascii="Arial" w:eastAsia="Times New Roman" w:hAnsi="Arial" w:cs="Times New Roman"/>
      <w:i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A01917"/>
    <w:rPr>
      <w:rFonts w:ascii="Arial" w:eastAsia="Times New Roman" w:hAnsi="Arial" w:cs="Times New Roman"/>
      <w:b/>
      <w:i/>
      <w:sz w:val="18"/>
      <w:szCs w:val="24"/>
      <w:lang w:eastAsia="ru-RU"/>
    </w:rPr>
  </w:style>
  <w:style w:type="paragraph" w:styleId="11">
    <w:name w:val="toc 1"/>
    <w:basedOn w:val="a1"/>
    <w:next w:val="a1"/>
    <w:autoRedefine/>
    <w:uiPriority w:val="39"/>
    <w:rsid w:val="00A01917"/>
    <w:pPr>
      <w:tabs>
        <w:tab w:val="right" w:leader="dot" w:pos="9747"/>
      </w:tabs>
      <w:spacing w:after="40"/>
      <w:ind w:left="340" w:hanging="340"/>
    </w:pPr>
  </w:style>
  <w:style w:type="paragraph" w:styleId="21">
    <w:name w:val="toc 2"/>
    <w:basedOn w:val="a1"/>
    <w:next w:val="a1"/>
    <w:autoRedefine/>
    <w:uiPriority w:val="39"/>
    <w:rsid w:val="00A01917"/>
    <w:pPr>
      <w:spacing w:after="40"/>
      <w:ind w:left="907" w:hanging="567"/>
    </w:pPr>
  </w:style>
  <w:style w:type="paragraph" w:styleId="a5">
    <w:name w:val="footer"/>
    <w:basedOn w:val="a1"/>
    <w:link w:val="a6"/>
    <w:uiPriority w:val="99"/>
    <w:rsid w:val="00A01917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6">
    <w:name w:val="Нижний колонтитул Знак"/>
    <w:basedOn w:val="a2"/>
    <w:link w:val="a5"/>
    <w:uiPriority w:val="99"/>
    <w:rsid w:val="00A01917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styleId="a7">
    <w:name w:val="page number"/>
    <w:rsid w:val="00A01917"/>
    <w:rPr>
      <w:rFonts w:cs="Times New Roman"/>
    </w:rPr>
  </w:style>
  <w:style w:type="paragraph" w:styleId="a8">
    <w:name w:val="footnote text"/>
    <w:basedOn w:val="a1"/>
    <w:link w:val="a9"/>
    <w:rsid w:val="00A01917"/>
    <w:rPr>
      <w:sz w:val="22"/>
    </w:rPr>
  </w:style>
  <w:style w:type="character" w:customStyle="1" w:styleId="a9">
    <w:name w:val="Текст сноски Знак"/>
    <w:basedOn w:val="a2"/>
    <w:link w:val="a8"/>
    <w:rsid w:val="00A01917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footnote reference"/>
    <w:rsid w:val="00A01917"/>
    <w:rPr>
      <w:rFonts w:ascii="Times New Roman" w:hAnsi="Times New Roman" w:cs="Times New Roman"/>
      <w:sz w:val="22"/>
      <w:vertAlign w:val="superscript"/>
    </w:rPr>
  </w:style>
  <w:style w:type="character" w:styleId="ab">
    <w:name w:val="Hyperlink"/>
    <w:uiPriority w:val="99"/>
    <w:rsid w:val="00A01917"/>
    <w:rPr>
      <w:rFonts w:cs="Times New Roman"/>
      <w:color w:val="0000FF"/>
      <w:u w:val="single"/>
    </w:rPr>
  </w:style>
  <w:style w:type="paragraph" w:customStyle="1" w:styleId="ac">
    <w:name w:val="ЗАГОЛОВОК_СЛУЖЕБНЫЙ"/>
    <w:basedOn w:val="a1"/>
    <w:link w:val="ad"/>
    <w:uiPriority w:val="99"/>
    <w:rsid w:val="00A01917"/>
    <w:pPr>
      <w:keepNext/>
      <w:pageBreakBefore/>
      <w:spacing w:after="240"/>
      <w:jc w:val="center"/>
    </w:pPr>
    <w:rPr>
      <w:caps/>
      <w:lang w:val="x-none" w:eastAsia="x-none"/>
    </w:rPr>
  </w:style>
  <w:style w:type="character" w:customStyle="1" w:styleId="ad">
    <w:name w:val="ЗАГОЛОВОК_СЛУЖЕБНЫЙ Знак Знак"/>
    <w:link w:val="ac"/>
    <w:uiPriority w:val="99"/>
    <w:locked/>
    <w:rsid w:val="00A01917"/>
    <w:rPr>
      <w:rFonts w:ascii="Times New Roman" w:eastAsia="Times New Roman" w:hAnsi="Times New Roman" w:cs="Times New Roman"/>
      <w:caps/>
      <w:sz w:val="24"/>
      <w:szCs w:val="24"/>
      <w:lang w:val="x-none" w:eastAsia="x-none"/>
    </w:rPr>
  </w:style>
  <w:style w:type="paragraph" w:customStyle="1" w:styleId="Style13pt">
    <w:name w:val="Style Таблица текст + 13 pt"/>
    <w:basedOn w:val="a1"/>
    <w:link w:val="ae"/>
    <w:uiPriority w:val="99"/>
    <w:rsid w:val="00A01917"/>
    <w:pPr>
      <w:spacing w:before="40" w:after="40"/>
      <w:ind w:left="57" w:right="57"/>
    </w:pPr>
    <w:rPr>
      <w:sz w:val="26"/>
    </w:rPr>
  </w:style>
  <w:style w:type="character" w:customStyle="1" w:styleId="ae">
    <w:name w:val="ГС_абз_Основной Знак"/>
    <w:link w:val="Style13pt"/>
    <w:uiPriority w:val="99"/>
    <w:locked/>
    <w:rsid w:val="00A0191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aliases w:val="Основной текст 1,Основной текст 11,Основной текст 12"/>
    <w:basedOn w:val="a1"/>
    <w:link w:val="23"/>
    <w:uiPriority w:val="99"/>
    <w:rsid w:val="00A0191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aliases w:val="Основной текст 1 Знак,Основной текст 11 Знак,Основной текст 12 Знак"/>
    <w:basedOn w:val="a2"/>
    <w:link w:val="22"/>
    <w:uiPriority w:val="99"/>
    <w:rsid w:val="00A019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Таблица шапка"/>
    <w:basedOn w:val="a1"/>
    <w:next w:val="a1"/>
    <w:link w:val="af0"/>
    <w:uiPriority w:val="99"/>
    <w:rsid w:val="00A01917"/>
    <w:pPr>
      <w:spacing w:before="40" w:after="40"/>
      <w:ind w:left="57" w:right="57"/>
      <w:jc w:val="center"/>
    </w:pPr>
    <w:rPr>
      <w:b/>
      <w:bCs/>
    </w:rPr>
  </w:style>
  <w:style w:type="character" w:customStyle="1" w:styleId="af0">
    <w:name w:val="Таблица шапка Знак"/>
    <w:link w:val="af"/>
    <w:uiPriority w:val="99"/>
    <w:locked/>
    <w:rsid w:val="00A019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Наименование системы"/>
    <w:uiPriority w:val="99"/>
    <w:rsid w:val="00A01917"/>
    <w:pPr>
      <w:spacing w:after="480" w:line="240" w:lineRule="auto"/>
      <w:ind w:firstLine="357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2">
    <w:name w:val="табличный титульный"/>
    <w:basedOn w:val="a1"/>
    <w:uiPriority w:val="99"/>
    <w:rsid w:val="00A01917"/>
    <w:rPr>
      <w:color w:val="000000"/>
      <w:szCs w:val="16"/>
    </w:rPr>
  </w:style>
  <w:style w:type="paragraph" w:customStyle="1" w:styleId="af3">
    <w:name w:val="ЧТЗ абзац"/>
    <w:qFormat/>
    <w:rsid w:val="00A0191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ЧТЗ дефис"/>
    <w:basedOn w:val="af3"/>
    <w:qFormat/>
    <w:rsid w:val="00A01917"/>
    <w:pPr>
      <w:numPr>
        <w:numId w:val="2"/>
      </w:numPr>
      <w:tabs>
        <w:tab w:val="left" w:pos="1134"/>
      </w:tabs>
    </w:pPr>
  </w:style>
  <w:style w:type="paragraph" w:customStyle="1" w:styleId="a">
    <w:name w:val="ЧТЗ список"/>
    <w:basedOn w:val="a1"/>
    <w:qFormat/>
    <w:rsid w:val="00A01917"/>
    <w:pPr>
      <w:numPr>
        <w:numId w:val="3"/>
      </w:numPr>
      <w:tabs>
        <w:tab w:val="left" w:pos="1134"/>
        <w:tab w:val="left" w:pos="1276"/>
      </w:tabs>
      <w:spacing w:line="360" w:lineRule="auto"/>
      <w:jc w:val="both"/>
    </w:pPr>
  </w:style>
  <w:style w:type="paragraph" w:customStyle="1" w:styleId="af4">
    <w:name w:val="ТЗ абзац"/>
    <w:basedOn w:val="a1"/>
    <w:qFormat/>
    <w:rsid w:val="00A01917"/>
    <w:pPr>
      <w:spacing w:line="360" w:lineRule="auto"/>
      <w:ind w:firstLine="709"/>
      <w:jc w:val="both"/>
    </w:pPr>
  </w:style>
  <w:style w:type="paragraph" w:customStyle="1" w:styleId="af5">
    <w:name w:val="Обычный (тбл)"/>
    <w:basedOn w:val="a1"/>
    <w:uiPriority w:val="99"/>
    <w:rsid w:val="00A01917"/>
    <w:pPr>
      <w:spacing w:before="40" w:after="80"/>
    </w:pPr>
    <w:rPr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 Иван Александрович</dc:creator>
  <cp:keywords/>
  <dc:description/>
  <cp:lastModifiedBy>Сахаров Иван Александрович</cp:lastModifiedBy>
  <cp:revision>3</cp:revision>
  <dcterms:created xsi:type="dcterms:W3CDTF">2019-06-24T17:29:00Z</dcterms:created>
  <dcterms:modified xsi:type="dcterms:W3CDTF">2019-06-24T17:30:00Z</dcterms:modified>
</cp:coreProperties>
</file>